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14:paraId="53D2BB72" w14:textId="77777777" w:rsidTr="008630E3">
        <w:trPr>
          <w:trHeight w:val="704"/>
        </w:trPr>
        <w:tc>
          <w:tcPr>
            <w:tcW w:w="0" w:type="auto"/>
          </w:tcPr>
          <w:p w14:paraId="3EE3F902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14:paraId="4AD485C3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14:paraId="561C60FB" w14:textId="77777777" w:rsidR="00025604" w:rsidRPr="008D36CB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Петроверигский</w:t>
            </w:r>
            <w:proofErr w:type="spellEnd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14:paraId="19C1608B" w14:textId="76D43617" w:rsidR="00025604" w:rsidRPr="008B7380" w:rsidRDefault="008D36CB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+7</w: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(906) 726 07 21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, 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anoarvt@mail.ru</w:t>
            </w:r>
          </w:p>
          <w:p w14:paraId="2AA1626E" w14:textId="77777777"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2B9D9" wp14:editId="7FF075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14:paraId="0C49D6B4" w14:textId="77777777"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7BE6879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14:paraId="2EBA9C76" w14:textId="77777777"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14:paraId="48111EAD" w14:textId="77777777"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6540D" wp14:editId="41934DB7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14:paraId="566DF422" w14:textId="77777777" w:rsidR="0095733B" w:rsidRPr="00606B05" w:rsidRDefault="00CD14AF" w:rsidP="0095733B">
      <w:pPr>
        <w:ind w:left="-993"/>
        <w:rPr>
          <w:sz w:val="16"/>
          <w:szCs w:val="16"/>
        </w:rPr>
      </w:pPr>
      <w:r w:rsidRPr="00606B05">
        <w:rPr>
          <w:noProof/>
          <w:sz w:val="16"/>
          <w:szCs w:val="16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4B193AE6" wp14:editId="6CF2A0FA">
            <wp:simplePos x="0" y="0"/>
            <wp:positionH relativeFrom="column">
              <wp:posOffset>119380</wp:posOffset>
            </wp:positionH>
            <wp:positionV relativeFrom="paragraph">
              <wp:posOffset>-36830</wp:posOffset>
            </wp:positionV>
            <wp:extent cx="2003425" cy="680085"/>
            <wp:effectExtent l="0" t="0" r="0" b="5715"/>
            <wp:wrapThrough wrapText="bothSides">
              <wp:wrapPolygon edited="0">
                <wp:start x="2465" y="0"/>
                <wp:lineTo x="822" y="2420"/>
                <wp:lineTo x="0" y="5445"/>
                <wp:lineTo x="0" y="18151"/>
                <wp:lineTo x="2054" y="21176"/>
                <wp:lineTo x="5135" y="21176"/>
                <wp:lineTo x="5956" y="19361"/>
                <wp:lineTo x="21360" y="15126"/>
                <wp:lineTo x="21360" y="4840"/>
                <wp:lineTo x="18690" y="3630"/>
                <wp:lineTo x="4519" y="0"/>
                <wp:lineTo x="24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8F85" w14:textId="77777777" w:rsidR="00751C8E" w:rsidRDefault="00D37380" w:rsidP="0095733B">
      <w:pPr>
        <w:rPr>
          <w:sz w:val="16"/>
          <w:szCs w:val="16"/>
        </w:rPr>
      </w:pPr>
    </w:p>
    <w:p w14:paraId="2EFDD2FC" w14:textId="77777777" w:rsidR="008D36CB" w:rsidRDefault="008D36CB" w:rsidP="0095733B">
      <w:pPr>
        <w:rPr>
          <w:sz w:val="16"/>
          <w:szCs w:val="16"/>
        </w:rPr>
      </w:pPr>
    </w:p>
    <w:p w14:paraId="74889082" w14:textId="77777777" w:rsidR="008D36CB" w:rsidRPr="008B7380" w:rsidRDefault="008D36CB" w:rsidP="0095733B">
      <w:pPr>
        <w:rPr>
          <w:sz w:val="16"/>
          <w:szCs w:val="16"/>
        </w:rPr>
      </w:pPr>
    </w:p>
    <w:p w14:paraId="361CC3DD" w14:textId="77777777" w:rsidR="001A219E" w:rsidRDefault="001A219E" w:rsidP="0095733B">
      <w:pPr>
        <w:rPr>
          <w:sz w:val="16"/>
          <w:szCs w:val="16"/>
          <w:lang w:val="en-US"/>
        </w:rPr>
      </w:pPr>
    </w:p>
    <w:p w14:paraId="572CD7CD" w14:textId="77777777" w:rsidR="00E70085" w:rsidRDefault="00E70085" w:rsidP="00E70085">
      <w:pPr>
        <w:jc w:val="center"/>
        <w:rPr>
          <w:rFonts w:ascii="Times New Roman" w:hAnsi="Times New Roman" w:cs="Times New Roman"/>
          <w:b/>
          <w:color w:val="000000"/>
        </w:rPr>
      </w:pPr>
      <w:r w:rsidRPr="00463E29">
        <w:rPr>
          <w:rFonts w:ascii="Times New Roman" w:hAnsi="Times New Roman" w:cs="Times New Roman"/>
          <w:b/>
          <w:color w:val="000000"/>
        </w:rPr>
        <w:t>«Государственная Третьяковская галерея»</w:t>
      </w:r>
    </w:p>
    <w:p w14:paraId="6E5FB6E6" w14:textId="77777777" w:rsidR="00E70085" w:rsidRPr="00F9654A" w:rsidRDefault="00E70085" w:rsidP="00E70085">
      <w:pPr>
        <w:jc w:val="both"/>
        <w:rPr>
          <w:rFonts w:ascii="Times New Roman" w:hAnsi="Times New Roman" w:cs="Times New Roman"/>
          <w:b/>
          <w:color w:val="000000"/>
        </w:rPr>
      </w:pPr>
    </w:p>
    <w:p w14:paraId="68F8972E" w14:textId="5A403805" w:rsidR="00E70085" w:rsidRDefault="00D37380" w:rsidP="00E7008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Галерея н</w:t>
      </w:r>
      <w:bookmarkStart w:id="0" w:name="_GoBack"/>
      <w:bookmarkEnd w:id="0"/>
      <w:r w:rsidR="00E70085" w:rsidRPr="00E70085">
        <w:rPr>
          <w:rFonts w:ascii="Times New Roman" w:hAnsi="Times New Roman"/>
          <w:color w:val="000000"/>
          <w:sz w:val="24"/>
          <w:szCs w:val="24"/>
        </w:rPr>
        <w:t xml:space="preserve">аходится в историческом здании, в котором располагалась коллекция основателя Галереи Павла Михайловича Третьякова (с 1856 года).  Здесь можно увидеть более 1300 произведений русского искусства XI — начала ХХ века — от </w:t>
      </w:r>
      <w:proofErr w:type="spellStart"/>
      <w:r w:rsidR="00E70085" w:rsidRPr="00E70085">
        <w:rPr>
          <w:rFonts w:ascii="Times New Roman" w:hAnsi="Times New Roman"/>
          <w:color w:val="000000"/>
          <w:sz w:val="24"/>
          <w:szCs w:val="24"/>
        </w:rPr>
        <w:t>домонгольских</w:t>
      </w:r>
      <w:proofErr w:type="spellEnd"/>
      <w:r w:rsidR="00E70085" w:rsidRPr="00E70085">
        <w:rPr>
          <w:rFonts w:ascii="Times New Roman" w:hAnsi="Times New Roman"/>
          <w:color w:val="000000"/>
          <w:sz w:val="24"/>
          <w:szCs w:val="24"/>
        </w:rPr>
        <w:t xml:space="preserve"> икон и мозаик до пейзажной, портретной и исторической живописи, в том числе такие шедевры мирового значения, как «Троица» Андрея Рублёва и «Явление Христа народу» Александра Иванова. Многогранно представлено творчество великих художников </w:t>
      </w:r>
      <w:proofErr w:type="spellStart"/>
      <w:r w:rsidR="00E70085" w:rsidRPr="00E70085">
        <w:rPr>
          <w:rFonts w:ascii="Times New Roman" w:hAnsi="Times New Roman"/>
          <w:color w:val="000000"/>
          <w:sz w:val="24"/>
          <w:szCs w:val="24"/>
        </w:rPr>
        <w:t>В.И.Сурикова</w:t>
      </w:r>
      <w:proofErr w:type="spellEnd"/>
      <w:r w:rsidR="00E70085" w:rsidRPr="00E700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70085" w:rsidRPr="00E70085">
        <w:rPr>
          <w:rFonts w:ascii="Times New Roman" w:hAnsi="Times New Roman"/>
          <w:color w:val="000000"/>
          <w:sz w:val="24"/>
          <w:szCs w:val="24"/>
        </w:rPr>
        <w:t>В.В.Верещагина</w:t>
      </w:r>
      <w:proofErr w:type="spellEnd"/>
      <w:r w:rsidR="00E70085" w:rsidRPr="00E700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70085" w:rsidRPr="00E70085">
        <w:rPr>
          <w:rFonts w:ascii="Times New Roman" w:hAnsi="Times New Roman"/>
          <w:color w:val="000000"/>
          <w:sz w:val="24"/>
          <w:szCs w:val="24"/>
        </w:rPr>
        <w:t>И.Е.Репина</w:t>
      </w:r>
      <w:proofErr w:type="spellEnd"/>
      <w:r w:rsidR="00E70085" w:rsidRPr="00E700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70085" w:rsidRPr="00E70085">
        <w:rPr>
          <w:rFonts w:ascii="Times New Roman" w:hAnsi="Times New Roman"/>
          <w:color w:val="000000"/>
          <w:sz w:val="24"/>
          <w:szCs w:val="24"/>
        </w:rPr>
        <w:t>В.А.Серова</w:t>
      </w:r>
      <w:proofErr w:type="spellEnd"/>
      <w:r w:rsidR="00E70085" w:rsidRPr="00E70085">
        <w:rPr>
          <w:rFonts w:ascii="Times New Roman" w:hAnsi="Times New Roman"/>
          <w:color w:val="000000"/>
          <w:sz w:val="24"/>
          <w:szCs w:val="24"/>
        </w:rPr>
        <w:t xml:space="preserve"> и других.</w:t>
      </w:r>
    </w:p>
    <w:p w14:paraId="2AD3E2F5" w14:textId="77777777" w:rsidR="00E70085" w:rsidRPr="00E70085" w:rsidRDefault="00E70085" w:rsidP="00E7008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CCA2D8" w14:textId="77777777" w:rsidR="00E70085" w:rsidRPr="00E70085" w:rsidRDefault="00E70085" w:rsidP="00E700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Частью Третьяковской галереи является Музей-храм Святителя Николая в Толмачах, представляющий уникальное соединение музейной экспозиции и действующего храма. В комплекс музея в Лаврушинском переулке входят предназначенные для временных выставок Инженерный корпус и Выставочный зал в Толмачах.</w:t>
      </w:r>
    </w:p>
    <w:p w14:paraId="7C8FF7DB" w14:textId="77777777" w:rsidR="00E70085" w:rsidRPr="00E70085" w:rsidRDefault="00E70085" w:rsidP="00E700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0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Галерея обладает богатейшим собранием живописи от Древней Руси до сегодняшних времен, а также большой коллекцией икон. </w:t>
      </w:r>
    </w:p>
    <w:p w14:paraId="3A248006" w14:textId="77777777" w:rsidR="00E70085" w:rsidRPr="00E70085" w:rsidRDefault="00E70085" w:rsidP="00E70085">
      <w:pPr>
        <w:pStyle w:val="ad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5503C93" w14:textId="77777777" w:rsidR="00E70085" w:rsidRPr="00E70085" w:rsidRDefault="00E70085" w:rsidP="00E7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85">
        <w:rPr>
          <w:rFonts w:ascii="Times New Roman" w:hAnsi="Times New Roman" w:cs="Times New Roman"/>
          <w:b/>
          <w:sz w:val="24"/>
          <w:szCs w:val="24"/>
        </w:rPr>
        <w:t>Город</w:t>
      </w:r>
      <w:r w:rsidRPr="00E70085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14:paraId="12309771" w14:textId="77777777" w:rsidR="00E70085" w:rsidRPr="00E70085" w:rsidRDefault="00E70085" w:rsidP="00E7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85">
        <w:rPr>
          <w:rFonts w:ascii="Times New Roman" w:hAnsi="Times New Roman" w:cs="Times New Roman"/>
          <w:b/>
          <w:sz w:val="24"/>
          <w:szCs w:val="24"/>
        </w:rPr>
        <w:t>Время экскурсии</w:t>
      </w:r>
      <w:r w:rsidRPr="00E70085">
        <w:rPr>
          <w:rFonts w:ascii="Times New Roman" w:hAnsi="Times New Roman" w:cs="Times New Roman"/>
          <w:sz w:val="24"/>
          <w:szCs w:val="24"/>
        </w:rPr>
        <w:t xml:space="preserve"> 1-1,5 часа</w:t>
      </w:r>
    </w:p>
    <w:p w14:paraId="6D2E7AD4" w14:textId="77777777" w:rsidR="00E70085" w:rsidRPr="00E70085" w:rsidRDefault="00E70085" w:rsidP="00E700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85">
        <w:rPr>
          <w:rFonts w:ascii="Times New Roman" w:eastAsia="Times New Roman" w:hAnsi="Times New Roman" w:cs="Times New Roman"/>
          <w:b/>
          <w:sz w:val="24"/>
          <w:szCs w:val="24"/>
        </w:rPr>
        <w:t>Стоимость</w:t>
      </w:r>
      <w:r w:rsidRPr="00E70085">
        <w:rPr>
          <w:rFonts w:ascii="Times New Roman" w:eastAsia="Times New Roman" w:hAnsi="Times New Roman" w:cs="Times New Roman"/>
          <w:sz w:val="24"/>
          <w:szCs w:val="24"/>
        </w:rPr>
        <w:t xml:space="preserve">  - Бесплатно</w:t>
      </w:r>
    </w:p>
    <w:p w14:paraId="2B2AFA5F" w14:textId="77777777" w:rsidR="00E70085" w:rsidRPr="00E70085" w:rsidRDefault="00E70085" w:rsidP="00E700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85">
        <w:rPr>
          <w:rFonts w:ascii="Times New Roman" w:eastAsia="Times New Roman" w:hAnsi="Times New Roman" w:cs="Times New Roman"/>
          <w:b/>
          <w:sz w:val="24"/>
          <w:szCs w:val="24"/>
        </w:rPr>
        <w:t>Тип экскурсии</w:t>
      </w:r>
      <w:r w:rsidRPr="00E70085">
        <w:rPr>
          <w:rFonts w:ascii="Times New Roman" w:eastAsia="Times New Roman" w:hAnsi="Times New Roman" w:cs="Times New Roman"/>
          <w:sz w:val="24"/>
          <w:szCs w:val="24"/>
        </w:rPr>
        <w:t xml:space="preserve">  - Автобусная</w:t>
      </w:r>
    </w:p>
    <w:p w14:paraId="2DE577AC" w14:textId="77777777" w:rsidR="00E70085" w:rsidRPr="00930B0F" w:rsidRDefault="00E70085" w:rsidP="0095733B">
      <w:pPr>
        <w:rPr>
          <w:sz w:val="16"/>
          <w:szCs w:val="16"/>
          <w:lang w:val="en-US"/>
        </w:rPr>
      </w:pPr>
    </w:p>
    <w:sectPr w:rsidR="00E70085" w:rsidRPr="00930B0F" w:rsidSect="00930B0F">
      <w:footerReference w:type="default" r:id="rId9"/>
      <w:pgSz w:w="11906" w:h="16838"/>
      <w:pgMar w:top="425" w:right="851" w:bottom="1134" w:left="85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729E" w14:textId="77777777" w:rsidR="003B0459" w:rsidRDefault="003B0459" w:rsidP="008D36CB">
      <w:pPr>
        <w:spacing w:after="0" w:line="240" w:lineRule="auto"/>
      </w:pPr>
      <w:r>
        <w:separator/>
      </w:r>
    </w:p>
  </w:endnote>
  <w:endnote w:type="continuationSeparator" w:id="0">
    <w:p w14:paraId="61A6EE99" w14:textId="77777777" w:rsidR="003B0459" w:rsidRDefault="003B0459" w:rsidP="008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A9DD" w14:textId="77777777" w:rsidR="008B7380" w:rsidRDefault="00DE02A5" w:rsidP="008B7380">
    <w:pPr>
      <w:shd w:val="clear" w:color="auto" w:fill="FFFFFF"/>
      <w:jc w:val="both"/>
      <w:rPr>
        <w:rFonts w:asciiTheme="majorHAnsi" w:eastAsia="Times New Roman" w:hAnsiTheme="majorHAnsi" w:cs="Times New Roman"/>
        <w:bCs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             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5103"/>
      <w:gridCol w:w="2325"/>
      <w:gridCol w:w="1985"/>
    </w:tblGrid>
    <w:tr w:rsidR="008B7380" w14:paraId="5C58F362" w14:textId="77777777" w:rsidTr="008B7380">
      <w:tc>
        <w:tcPr>
          <w:tcW w:w="737" w:type="dxa"/>
        </w:tcPr>
        <w:p w14:paraId="51B22821" w14:textId="67DA9C07" w:rsidR="008B7380" w:rsidRDefault="008B7380" w:rsidP="008B7380">
          <w:pPr>
            <w:jc w:val="both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A84545">
            <w:rPr>
              <w:rFonts w:ascii="Times New Roman" w:hAnsi="Times New Roman"/>
              <w:noProof/>
              <w:color w:val="365F91" w:themeColor="accent1" w:themeShade="BF"/>
              <w:sz w:val="24"/>
              <w:szCs w:val="24"/>
              <w:lang w:val="en-US" w:eastAsia="ru-RU"/>
            </w:rPr>
            <w:drawing>
              <wp:inline distT="0" distB="0" distL="0" distR="0" wp14:anchorId="48A0AC75" wp14:editId="5563C89B">
                <wp:extent cx="330835" cy="299463"/>
                <wp:effectExtent l="0" t="0" r="0" b="5715"/>
                <wp:docPr id="5" name="Рисунок 5" descr="../../../../../../../Desktop/Снимок%20экрана%202017-06-06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Desktop/Снимок%20экрана%202017-06-06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41" cy="31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3ABA4FA2" w14:textId="0F467073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  <w:t>АНО «Агентство развития внутреннего туризма»</w:t>
          </w:r>
        </w:p>
      </w:tc>
      <w:tc>
        <w:tcPr>
          <w:tcW w:w="2325" w:type="dxa"/>
          <w:vAlign w:val="center"/>
        </w:tcPr>
        <w:p w14:paraId="188DC4EF" w14:textId="7013C895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  <w:t>Тел. +7 (906) 726 07 21</w:t>
          </w:r>
        </w:p>
      </w:tc>
      <w:tc>
        <w:tcPr>
          <w:tcW w:w="1985" w:type="dxa"/>
          <w:vAlign w:val="center"/>
        </w:tcPr>
        <w:p w14:paraId="11C8B874" w14:textId="5C99827E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anoarvt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@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mail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.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ru</w:t>
          </w:r>
        </w:p>
      </w:tc>
    </w:tr>
  </w:tbl>
  <w:p w14:paraId="435866EC" w14:textId="2A6E17F3" w:rsidR="008D36CB" w:rsidRPr="008D36CB" w:rsidRDefault="00DE02A5" w:rsidP="008B7380">
    <w:pPr>
      <w:shd w:val="clear" w:color="auto" w:fill="FFFFFF"/>
      <w:jc w:val="both"/>
      <w:rPr>
        <w:rFonts w:asciiTheme="majorHAnsi" w:eastAsia="Times New Roman" w:hAnsiTheme="majorHAnsi" w:cs="Arial"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F504" w14:textId="77777777" w:rsidR="003B0459" w:rsidRDefault="003B0459" w:rsidP="008D36CB">
      <w:pPr>
        <w:spacing w:after="0" w:line="240" w:lineRule="auto"/>
      </w:pPr>
      <w:r>
        <w:separator/>
      </w:r>
    </w:p>
  </w:footnote>
  <w:footnote w:type="continuationSeparator" w:id="0">
    <w:p w14:paraId="0C3E1C5E" w14:textId="77777777" w:rsidR="003B0459" w:rsidRDefault="003B0459" w:rsidP="008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072"/>
    <w:multiLevelType w:val="hybridMultilevel"/>
    <w:tmpl w:val="28F0EA6A"/>
    <w:lvl w:ilvl="0" w:tplc="47ECAD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F"/>
    <w:rsid w:val="00025604"/>
    <w:rsid w:val="001A219E"/>
    <w:rsid w:val="002835FD"/>
    <w:rsid w:val="00285C24"/>
    <w:rsid w:val="003B0459"/>
    <w:rsid w:val="004A6347"/>
    <w:rsid w:val="00606B05"/>
    <w:rsid w:val="00690DB3"/>
    <w:rsid w:val="006947E5"/>
    <w:rsid w:val="008630E3"/>
    <w:rsid w:val="008B7380"/>
    <w:rsid w:val="008D36CB"/>
    <w:rsid w:val="00930B0F"/>
    <w:rsid w:val="0095733B"/>
    <w:rsid w:val="00A764F8"/>
    <w:rsid w:val="00C93FBA"/>
    <w:rsid w:val="00CD14AF"/>
    <w:rsid w:val="00CF17F3"/>
    <w:rsid w:val="00D37380"/>
    <w:rsid w:val="00D76CBC"/>
    <w:rsid w:val="00DE02A5"/>
    <w:rsid w:val="00E70085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6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E7008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E7008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apple Lozinskaya</cp:lastModifiedBy>
  <cp:revision>3</cp:revision>
  <cp:lastPrinted>2017-06-28T15:56:00Z</cp:lastPrinted>
  <dcterms:created xsi:type="dcterms:W3CDTF">2018-09-16T16:36:00Z</dcterms:created>
  <dcterms:modified xsi:type="dcterms:W3CDTF">2018-09-16T16:36:00Z</dcterms:modified>
</cp:coreProperties>
</file>