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2613B1" w:rsidRPr="00D167F2" w:rsidRDefault="00BB2518" w:rsidP="00D167F2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F2" w:rsidRDefault="00D167F2" w:rsidP="00D167F2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85179">
        <w:rPr>
          <w:rFonts w:ascii="Arial" w:eastAsia="Times New Roman" w:hAnsi="Arial" w:cs="Arial"/>
          <w:b/>
          <w:color w:val="000000"/>
          <w:sz w:val="24"/>
          <w:szCs w:val="24"/>
        </w:rPr>
        <w:t>Историко-литературный музей-заповедник А.С. Пушкина (пгт. Большие Вяземы)</w:t>
      </w:r>
    </w:p>
    <w:p w:rsidR="00785179" w:rsidRPr="00785179" w:rsidRDefault="00785179" w:rsidP="00D167F2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167F2" w:rsidRDefault="00D167F2" w:rsidP="00D167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5179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785179">
        <w:rPr>
          <w:rFonts w:ascii="Arial" w:hAnsi="Arial" w:cs="Arial"/>
          <w:b/>
          <w:sz w:val="24"/>
          <w:szCs w:val="24"/>
        </w:rPr>
        <w:t>6-8 часов</w:t>
      </w:r>
    </w:p>
    <w:p w:rsidR="00785179" w:rsidRPr="00785179" w:rsidRDefault="00785179" w:rsidP="00D167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167F2" w:rsidRPr="008D2052" w:rsidTr="00785179">
        <w:tc>
          <w:tcPr>
            <w:tcW w:w="10349" w:type="dxa"/>
            <w:shd w:val="clear" w:color="auto" w:fill="FFFFFF"/>
            <w:hideMark/>
          </w:tcPr>
          <w:p w:rsidR="00D167F2" w:rsidRPr="00785179" w:rsidRDefault="00D167F2" w:rsidP="00C949B6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851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  <w:bookmarkStart w:id="0" w:name="_GoBack"/>
            <w:bookmarkEnd w:id="0"/>
          </w:p>
          <w:p w:rsidR="00D167F2" w:rsidRPr="008D2052" w:rsidRDefault="00D167F2" w:rsidP="00C949B6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7F2" w:rsidRPr="008D2052" w:rsidTr="00785179">
        <w:tc>
          <w:tcPr>
            <w:tcW w:w="10349" w:type="dxa"/>
            <w:shd w:val="clear" w:color="auto" w:fill="FFFFFF"/>
          </w:tcPr>
          <w:p w:rsidR="00D167F2" w:rsidRPr="00785179" w:rsidRDefault="00D167F2" w:rsidP="00C949B6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179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D167F2" w:rsidRPr="008D2052" w:rsidTr="00785179">
        <w:tc>
          <w:tcPr>
            <w:tcW w:w="10349" w:type="dxa"/>
            <w:shd w:val="clear" w:color="auto" w:fill="FFFFFF"/>
            <w:hideMark/>
          </w:tcPr>
          <w:p w:rsidR="00D167F2" w:rsidRPr="00785179" w:rsidRDefault="00D167F2" w:rsidP="00C949B6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78517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Историко-литературный музей-заповедник А.С. Пушкина – э</w:t>
            </w:r>
            <w:r w:rsidRPr="00785179">
              <w:rPr>
                <w:rFonts w:ascii="Georgia" w:hAnsi="Georgia" w:cs="Times New Roman"/>
                <w:sz w:val="24"/>
                <w:szCs w:val="24"/>
              </w:rPr>
              <w:t>то единственное место, связанное с детскими годами великого русского поэта А.С. Пушкина. Здесь прошло его детство с 1805 по 1810 гг., т.е. до поступления в лицей. Приехав в эти места, можно не только побродить по тропинкам старинных парков, где гулял великий поэт, и подышать этим волшебным воздухом, но и дотронуться до немых свидетелей детства поэта — великолепных памятников архитектуры, которые объединены в целый дворцово-парковый ансамбль XVI</w:t>
            </w:r>
            <w:r w:rsidRPr="00785179">
              <w:rPr>
                <w:rFonts w:ascii="Georgia" w:hAnsi="Georgia"/>
              </w:rPr>
              <w:t xml:space="preserve"> </w:t>
            </w:r>
            <w:r w:rsidRPr="00785179">
              <w:rPr>
                <w:rFonts w:ascii="Georgia" w:hAnsi="Georgia" w:cs="Times New Roman"/>
                <w:sz w:val="24"/>
                <w:szCs w:val="24"/>
              </w:rPr>
              <w:t>—</w:t>
            </w:r>
            <w:r w:rsidRPr="00785179">
              <w:rPr>
                <w:rFonts w:ascii="Georgia" w:hAnsi="Georgia"/>
              </w:rPr>
              <w:t xml:space="preserve"> </w:t>
            </w:r>
            <w:r w:rsidRPr="00785179">
              <w:rPr>
                <w:rFonts w:ascii="Georgia" w:hAnsi="Georgia" w:cs="Times New Roman"/>
                <w:sz w:val="24"/>
                <w:szCs w:val="24"/>
              </w:rPr>
              <w:t>XIX веков: церковь Преображения, звонница конца XVI века, дворец и два флигеля XVIII века, хозяйственные постройки, парки, пруды XVI</w:t>
            </w:r>
            <w:r w:rsidRPr="00785179">
              <w:rPr>
                <w:rFonts w:ascii="Georgia" w:hAnsi="Georgia"/>
              </w:rPr>
              <w:t xml:space="preserve"> </w:t>
            </w:r>
            <w:r w:rsidRPr="00785179">
              <w:rPr>
                <w:rFonts w:ascii="Georgia" w:hAnsi="Georgia" w:cs="Times New Roman"/>
                <w:sz w:val="24"/>
                <w:szCs w:val="24"/>
              </w:rPr>
              <w:t>—</w:t>
            </w:r>
            <w:r w:rsidRPr="00785179">
              <w:rPr>
                <w:rFonts w:ascii="Georgia" w:hAnsi="Georgia"/>
              </w:rPr>
              <w:t xml:space="preserve"> </w:t>
            </w:r>
            <w:r w:rsidRPr="00785179">
              <w:rPr>
                <w:rFonts w:ascii="Georgia" w:hAnsi="Georgia" w:cs="Times New Roman"/>
                <w:sz w:val="24"/>
                <w:szCs w:val="24"/>
              </w:rPr>
              <w:t>XIX веков. Всего на территории Вязем более 20 памятников истории и культуры. Эти места связаны с ключевыми событиями в истории России.</w:t>
            </w:r>
          </w:p>
        </w:tc>
      </w:tr>
      <w:tr w:rsidR="00D167F2" w:rsidRPr="008D2052" w:rsidTr="00785179">
        <w:tc>
          <w:tcPr>
            <w:tcW w:w="10349" w:type="dxa"/>
            <w:shd w:val="clear" w:color="auto" w:fill="FFFFFF"/>
          </w:tcPr>
          <w:p w:rsidR="00D167F2" w:rsidRPr="00785179" w:rsidRDefault="00D167F2" w:rsidP="00C949B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D167F2" w:rsidRPr="00785179" w:rsidRDefault="00D167F2" w:rsidP="00C949B6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78517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D167F2" w:rsidRDefault="00D167F2" w:rsidP="00D167F2">
      <w:pPr>
        <w:ind w:hanging="851"/>
        <w:jc w:val="both"/>
        <w:rPr>
          <w:noProof/>
          <w:lang w:eastAsia="ru-RU"/>
        </w:rPr>
      </w:pPr>
    </w:p>
    <w:p w:rsidR="00D167F2" w:rsidRDefault="00D167F2" w:rsidP="00D167F2">
      <w:pPr>
        <w:ind w:left="4820" w:hanging="567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12E352" wp14:editId="3DA77756">
            <wp:extent cx="3523506" cy="19335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у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424" cy="195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37DC2E6" wp14:editId="6AAAE64A">
            <wp:extent cx="2806065" cy="241362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ш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0362" cy="24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F2" w:rsidRPr="00F85D6C" w:rsidRDefault="00D167F2" w:rsidP="00D167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</w:t>
      </w:r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p w:rsidR="00785179" w:rsidRPr="00785179" w:rsidRDefault="00785179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785179" w:rsidRPr="00785179" w:rsidRDefault="00785179" w:rsidP="00785179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785179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179">
        <w:rPr>
          <w:rFonts w:ascii="Georgia" w:hAnsi="Georgia"/>
          <w:sz w:val="20"/>
        </w:rPr>
        <w:t>АНО</w:t>
      </w:r>
      <w:r w:rsidRPr="00785179">
        <w:rPr>
          <w:rFonts w:ascii="Georgia" w:hAnsi="Georgia"/>
          <w:spacing w:val="-26"/>
          <w:sz w:val="20"/>
        </w:rPr>
        <w:t xml:space="preserve"> </w:t>
      </w:r>
      <w:r w:rsidRPr="00785179">
        <w:rPr>
          <w:rFonts w:ascii="Georgia" w:hAnsi="Georgia"/>
          <w:sz w:val="20"/>
        </w:rPr>
        <w:t>«Агентство</w:t>
      </w:r>
      <w:r w:rsidRPr="00785179">
        <w:rPr>
          <w:rFonts w:ascii="Georgia" w:hAnsi="Georgia"/>
          <w:spacing w:val="-25"/>
          <w:sz w:val="20"/>
        </w:rPr>
        <w:t xml:space="preserve"> </w:t>
      </w:r>
      <w:r w:rsidRPr="00785179">
        <w:rPr>
          <w:rFonts w:ascii="Georgia" w:hAnsi="Georgia"/>
          <w:sz w:val="20"/>
        </w:rPr>
        <w:t>развития</w:t>
      </w:r>
      <w:r w:rsidRPr="00785179">
        <w:rPr>
          <w:rFonts w:ascii="Georgia" w:hAnsi="Georgia"/>
          <w:spacing w:val="-24"/>
          <w:sz w:val="20"/>
        </w:rPr>
        <w:t xml:space="preserve"> </w:t>
      </w:r>
      <w:r w:rsidRPr="00785179">
        <w:rPr>
          <w:rFonts w:ascii="Georgia" w:hAnsi="Georgia"/>
          <w:sz w:val="20"/>
        </w:rPr>
        <w:t>внутреннего</w:t>
      </w:r>
      <w:r w:rsidRPr="00785179">
        <w:rPr>
          <w:rFonts w:ascii="Georgia" w:hAnsi="Georgia"/>
          <w:spacing w:val="-25"/>
          <w:sz w:val="20"/>
        </w:rPr>
        <w:t xml:space="preserve"> </w:t>
      </w:r>
      <w:r>
        <w:rPr>
          <w:rFonts w:ascii="Georgia" w:hAnsi="Georgia"/>
          <w:sz w:val="20"/>
        </w:rPr>
        <w:t xml:space="preserve">туризма»      </w:t>
      </w:r>
      <w:r w:rsidRPr="00785179">
        <w:rPr>
          <w:rFonts w:ascii="Georgia" w:hAnsi="Georgia"/>
          <w:sz w:val="20"/>
        </w:rPr>
        <w:t>Тел. +7 (495) 648</w:t>
      </w:r>
      <w:r w:rsidRPr="00785179">
        <w:rPr>
          <w:rFonts w:ascii="Georgia" w:hAnsi="Georgia"/>
          <w:spacing w:val="-25"/>
          <w:sz w:val="20"/>
        </w:rPr>
        <w:t xml:space="preserve"> </w:t>
      </w:r>
      <w:r w:rsidRPr="00785179">
        <w:rPr>
          <w:rFonts w:ascii="Georgia" w:hAnsi="Georgia"/>
          <w:sz w:val="20"/>
        </w:rPr>
        <w:t>18</w:t>
      </w:r>
      <w:r w:rsidRPr="00785179">
        <w:rPr>
          <w:rFonts w:ascii="Georgia" w:hAnsi="Georgia"/>
          <w:spacing w:val="-7"/>
          <w:sz w:val="20"/>
        </w:rPr>
        <w:t xml:space="preserve"> </w:t>
      </w:r>
      <w:r>
        <w:rPr>
          <w:rFonts w:ascii="Georgia" w:hAnsi="Georgia"/>
          <w:sz w:val="20"/>
        </w:rPr>
        <w:t xml:space="preserve">16               </w:t>
      </w:r>
      <w:hyperlink r:id="rId10">
        <w:r w:rsidRPr="00785179">
          <w:rPr>
            <w:rFonts w:ascii="Georgia" w:hAnsi="Georgia"/>
            <w:sz w:val="20"/>
          </w:rPr>
          <w:t>anoarvt@mail.ru</w:t>
        </w:r>
      </w:hyperlink>
      <w:r>
        <w:rPr>
          <w:rFonts w:ascii="Georgia" w:hAnsi="Georgia"/>
          <w:sz w:val="20"/>
        </w:rPr>
        <w:t xml:space="preserve"> </w:t>
      </w:r>
    </w:p>
    <w:p w:rsidR="00785179" w:rsidRDefault="00785179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785179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DF" w:rsidRDefault="00986EDF" w:rsidP="00111150">
      <w:pPr>
        <w:spacing w:after="0" w:line="240" w:lineRule="auto"/>
      </w:pPr>
      <w:r>
        <w:separator/>
      </w:r>
    </w:p>
  </w:endnote>
  <w:endnote w:type="continuationSeparator" w:id="0">
    <w:p w:rsidR="00986EDF" w:rsidRDefault="00986EDF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DF" w:rsidRDefault="00986EDF" w:rsidP="00111150">
      <w:pPr>
        <w:spacing w:after="0" w:line="240" w:lineRule="auto"/>
      </w:pPr>
      <w:r>
        <w:separator/>
      </w:r>
    </w:p>
  </w:footnote>
  <w:footnote w:type="continuationSeparator" w:id="0">
    <w:p w:rsidR="00986EDF" w:rsidRDefault="00986EDF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F6EF7"/>
    <w:rsid w:val="002613B1"/>
    <w:rsid w:val="0027606A"/>
    <w:rsid w:val="002835FD"/>
    <w:rsid w:val="00285C24"/>
    <w:rsid w:val="0039309E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844F9"/>
    <w:rsid w:val="00785179"/>
    <w:rsid w:val="008350D2"/>
    <w:rsid w:val="00850F99"/>
    <w:rsid w:val="008630E3"/>
    <w:rsid w:val="0095733B"/>
    <w:rsid w:val="00986EDF"/>
    <w:rsid w:val="00BB2518"/>
    <w:rsid w:val="00CA191C"/>
    <w:rsid w:val="00CD14AF"/>
    <w:rsid w:val="00CF17F3"/>
    <w:rsid w:val="00D167F2"/>
    <w:rsid w:val="00D76CBC"/>
    <w:rsid w:val="00F33DD9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67F2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D16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3</cp:revision>
  <dcterms:created xsi:type="dcterms:W3CDTF">2018-09-26T13:53:00Z</dcterms:created>
  <dcterms:modified xsi:type="dcterms:W3CDTF">2018-10-01T12:51:00Z</dcterms:modified>
</cp:coreProperties>
</file>