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3858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Страстной бульвар, д.6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Тел. 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+7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495) 694 11 38</w:t>
            </w:r>
            <w:r w:rsidR="005E77AB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, +7 (906) 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95733B" w:rsidRPr="00606B05" w:rsidRDefault="00BB2518" w:rsidP="0095733B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95" w:rsidRDefault="009F1D47" w:rsidP="00C43595">
      <w:pPr>
        <w:shd w:val="clear" w:color="auto" w:fill="FFFFFF" w:themeFill="background1"/>
        <w:contextualSpacing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36195</wp:posOffset>
            </wp:positionV>
            <wp:extent cx="2760345" cy="1533525"/>
            <wp:effectExtent l="0" t="0" r="1905" b="9525"/>
            <wp:wrapThrough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hrough>
            <wp:docPr id="1" name="Рисунок 1" descr="https://anoarvt.ru/upload/iblock/23d/23da5146aeaac3a030e0ea19a9e4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oarvt.ru/upload/iblock/23d/23da5146aeaac3a030e0ea19a9e43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4BC" w:rsidRDefault="005E78D9" w:rsidP="001B7B4D">
      <w:pPr>
        <w:shd w:val="clear" w:color="auto" w:fill="C6D9F1" w:themeFill="text2" w:themeFillTint="33"/>
        <w:ind w:left="-567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ИНЖИНИРИУМ МГТУ ИМ. Н.Э. БАУМАНА</w:t>
      </w:r>
    </w:p>
    <w:p w:rsidR="00C43595" w:rsidRDefault="009F1D47" w:rsidP="001B7B4D">
      <w:pPr>
        <w:shd w:val="clear" w:color="auto" w:fill="FFFFFF" w:themeFill="background1"/>
        <w:ind w:left="-567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Экскурсионная программа «</w:t>
      </w:r>
      <w:r w:rsidR="007744CA">
        <w:rPr>
          <w:b/>
          <w:color w:val="FF0000"/>
          <w:sz w:val="24"/>
          <w:szCs w:val="24"/>
        </w:rPr>
        <w:t>Криология</w:t>
      </w:r>
      <w:r>
        <w:rPr>
          <w:b/>
          <w:color w:val="FF0000"/>
          <w:sz w:val="24"/>
          <w:szCs w:val="24"/>
        </w:rPr>
        <w:t>»</w:t>
      </w:r>
      <w:bookmarkStart w:id="0" w:name="_GoBack"/>
      <w:bookmarkEnd w:id="0"/>
    </w:p>
    <w:p w:rsidR="00C43595" w:rsidRPr="00C43595" w:rsidRDefault="005E78D9" w:rsidP="001B7B4D">
      <w:pPr>
        <w:shd w:val="clear" w:color="auto" w:fill="FFFFFF"/>
        <w:spacing w:after="225" w:line="300" w:lineRule="atLeast"/>
        <w:ind w:left="-567"/>
        <w:contextualSpacing/>
        <w:jc w:val="both"/>
        <w:textAlignment w:val="baseline"/>
        <w:rPr>
          <w:b/>
        </w:rPr>
      </w:pPr>
      <w:r>
        <w:rPr>
          <w:b/>
        </w:rPr>
        <w:t>Продолжительность: 1</w:t>
      </w:r>
      <w:r w:rsidR="002F0AEC">
        <w:rPr>
          <w:b/>
        </w:rPr>
        <w:t>, 5</w:t>
      </w:r>
      <w:r w:rsidR="00C43595" w:rsidRPr="00C43595">
        <w:rPr>
          <w:b/>
        </w:rPr>
        <w:t xml:space="preserve"> час</w:t>
      </w:r>
      <w:r w:rsidR="002F0AEC">
        <w:rPr>
          <w:b/>
        </w:rPr>
        <w:t>а</w:t>
      </w:r>
      <w:r w:rsidR="009F1D47" w:rsidRPr="009F1D47">
        <w:t xml:space="preserve"> </w:t>
      </w:r>
    </w:p>
    <w:p w:rsidR="00C43595" w:rsidRPr="00C43595" w:rsidRDefault="007744CA" w:rsidP="001B7B4D">
      <w:pPr>
        <w:shd w:val="clear" w:color="auto" w:fill="FFFFFF"/>
        <w:spacing w:after="225" w:line="300" w:lineRule="atLeast"/>
        <w:ind w:left="-567"/>
        <w:contextualSpacing/>
        <w:jc w:val="both"/>
        <w:textAlignment w:val="baseline"/>
        <w:rPr>
          <w:b/>
        </w:rPr>
      </w:pPr>
      <w:r>
        <w:rPr>
          <w:b/>
        </w:rPr>
        <w:t>Возраст: для детей и их родителей</w:t>
      </w:r>
      <w:r w:rsidR="005E78D9" w:rsidRPr="005E78D9">
        <w:t xml:space="preserve"> </w:t>
      </w:r>
    </w:p>
    <w:p w:rsidR="001B7B4D" w:rsidRDefault="001B7B4D" w:rsidP="001B7B4D">
      <w:pPr>
        <w:shd w:val="clear" w:color="auto" w:fill="FFFFFF"/>
        <w:spacing w:after="225" w:line="300" w:lineRule="atLeast"/>
        <w:ind w:left="-567" w:firstLine="709"/>
        <w:contextualSpacing/>
        <w:jc w:val="both"/>
        <w:textAlignment w:val="baseline"/>
        <w:rPr>
          <w:bCs/>
        </w:rPr>
      </w:pPr>
    </w:p>
    <w:p w:rsidR="005E78D9" w:rsidRDefault="005E78D9" w:rsidP="005E78D9">
      <w:pPr>
        <w:pStyle w:val="ac"/>
        <w:shd w:val="clear" w:color="auto" w:fill="FFFFFF"/>
        <w:spacing w:before="225" w:after="225" w:line="240" w:lineRule="auto"/>
        <w:ind w:left="-567"/>
        <w:jc w:val="both"/>
        <w:rPr>
          <w:rFonts w:cstheme="minorHAnsi"/>
          <w:bCs/>
        </w:rPr>
      </w:pPr>
    </w:p>
    <w:p w:rsidR="005E78D9" w:rsidRDefault="005E78D9" w:rsidP="005E78D9">
      <w:pPr>
        <w:pStyle w:val="ac"/>
        <w:shd w:val="clear" w:color="auto" w:fill="FFFFFF"/>
        <w:spacing w:before="225" w:after="225" w:line="240" w:lineRule="auto"/>
        <w:ind w:left="-567"/>
        <w:jc w:val="center"/>
        <w:rPr>
          <w:rFonts w:cstheme="minorHAnsi"/>
          <w:b/>
          <w:bCs/>
          <w:color w:val="0033CC"/>
        </w:rPr>
      </w:pPr>
    </w:p>
    <w:p w:rsidR="007744CA" w:rsidRPr="007744CA" w:rsidRDefault="007744CA" w:rsidP="00C55218">
      <w:pPr>
        <w:shd w:val="clear" w:color="auto" w:fill="FFFFFF"/>
        <w:spacing w:before="225" w:after="225" w:line="240" w:lineRule="auto"/>
        <w:ind w:left="-284"/>
        <w:contextualSpacing/>
        <w:jc w:val="both"/>
        <w:rPr>
          <w:rFonts w:cstheme="minorHAnsi"/>
          <w:bCs/>
        </w:rPr>
      </w:pPr>
      <w:r w:rsidRPr="007744CA">
        <w:rPr>
          <w:rFonts w:cstheme="minorHAnsi"/>
          <w:b/>
          <w:bCs/>
        </w:rPr>
        <w:t>В рамках экскурсии «Криология»</w:t>
      </w:r>
      <w:r w:rsidRPr="007744CA">
        <w:rPr>
          <w:rFonts w:cstheme="minorHAnsi"/>
          <w:bCs/>
        </w:rPr>
        <w:t xml:space="preserve"> дети и их родители посетят обновленную лабораторию кафедры «Холодильной, криогенной техники, систем кондиционирования и жизнеобеспечения» при НОЦ «Криология», которая занимается всем, что имеет отношение к холоду:</w:t>
      </w:r>
    </w:p>
    <w:p w:rsidR="007744CA" w:rsidRPr="007744CA" w:rsidRDefault="007744CA" w:rsidP="007744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84"/>
        <w:contextualSpacing/>
        <w:rPr>
          <w:rFonts w:cstheme="minorHAnsi"/>
          <w:bCs/>
        </w:rPr>
      </w:pPr>
      <w:r w:rsidRPr="007744CA">
        <w:rPr>
          <w:rFonts w:cstheme="minorHAnsi"/>
          <w:bCs/>
        </w:rPr>
        <w:t>системы жизнеобеспечения космонавтов и подводников</w:t>
      </w:r>
      <w:r w:rsidR="00C55218">
        <w:rPr>
          <w:rFonts w:cstheme="minorHAnsi"/>
          <w:bCs/>
        </w:rPr>
        <w:t>;</w:t>
      </w:r>
    </w:p>
    <w:p w:rsidR="007744CA" w:rsidRPr="007744CA" w:rsidRDefault="007744CA" w:rsidP="007744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cstheme="minorHAnsi"/>
          <w:bCs/>
        </w:rPr>
      </w:pPr>
      <w:r w:rsidRPr="007744CA">
        <w:rPr>
          <w:rFonts w:cstheme="minorHAnsi"/>
          <w:bCs/>
        </w:rPr>
        <w:t>извлечение редких материалов и инертных газов из воздуха</w:t>
      </w:r>
      <w:r w:rsidR="00C55218">
        <w:rPr>
          <w:rFonts w:cstheme="minorHAnsi"/>
          <w:bCs/>
        </w:rPr>
        <w:t>;</w:t>
      </w:r>
    </w:p>
    <w:p w:rsidR="007744CA" w:rsidRPr="007744CA" w:rsidRDefault="007744CA" w:rsidP="007744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84"/>
        <w:contextualSpacing/>
        <w:rPr>
          <w:rFonts w:cstheme="minorHAnsi"/>
          <w:bCs/>
        </w:rPr>
      </w:pPr>
      <w:r w:rsidRPr="007744CA">
        <w:rPr>
          <w:rFonts w:cstheme="minorHAnsi"/>
          <w:bCs/>
        </w:rPr>
        <w:t>исследования в области криомедицины.</w:t>
      </w:r>
    </w:p>
    <w:p w:rsidR="00C55218" w:rsidRDefault="00C55218" w:rsidP="007744CA">
      <w:pPr>
        <w:spacing w:after="0" w:line="240" w:lineRule="auto"/>
        <w:ind w:left="-284"/>
        <w:contextualSpacing/>
        <w:rPr>
          <w:rFonts w:cstheme="minorHAnsi"/>
          <w:bCs/>
        </w:rPr>
      </w:pPr>
    </w:p>
    <w:p w:rsidR="007744CA" w:rsidRPr="007744CA" w:rsidRDefault="007744CA" w:rsidP="007744CA">
      <w:pPr>
        <w:spacing w:after="0" w:line="240" w:lineRule="auto"/>
        <w:ind w:left="-284"/>
        <w:contextualSpacing/>
        <w:rPr>
          <w:rFonts w:cstheme="minorHAnsi"/>
          <w:bCs/>
        </w:rPr>
      </w:pPr>
      <w:r w:rsidRPr="007744CA">
        <w:rPr>
          <w:rFonts w:cstheme="minorHAnsi"/>
          <w:b/>
          <w:bCs/>
        </w:rPr>
        <w:t>В ходе экскурсии</w:t>
      </w:r>
      <w:r w:rsidRPr="007744CA">
        <w:rPr>
          <w:rFonts w:cstheme="minorHAnsi"/>
          <w:bCs/>
        </w:rPr>
        <w:t xml:space="preserve"> участники лично смогут принять участие в следующих мероприятиях:</w:t>
      </w:r>
    </w:p>
    <w:p w:rsidR="007744CA" w:rsidRPr="007744CA" w:rsidRDefault="007744CA" w:rsidP="007744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/>
        <w:contextualSpacing/>
        <w:rPr>
          <w:rFonts w:cstheme="minorHAnsi"/>
          <w:bCs/>
        </w:rPr>
      </w:pPr>
      <w:r w:rsidRPr="007744CA">
        <w:rPr>
          <w:rFonts w:cstheme="minorHAnsi"/>
          <w:bCs/>
        </w:rPr>
        <w:t>зайти в холодильную камеру при работе охладителя и выйти невредимым</w:t>
      </w:r>
      <w:r w:rsidR="00C55218">
        <w:rPr>
          <w:rFonts w:cstheme="minorHAnsi"/>
          <w:bCs/>
        </w:rPr>
        <w:t>;</w:t>
      </w:r>
    </w:p>
    <w:p w:rsidR="007744CA" w:rsidRPr="007744CA" w:rsidRDefault="007744CA" w:rsidP="00C552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cstheme="minorHAnsi"/>
          <w:bCs/>
        </w:rPr>
      </w:pPr>
      <w:r w:rsidRPr="007744CA">
        <w:rPr>
          <w:rFonts w:cstheme="minorHAnsi"/>
          <w:bCs/>
        </w:rPr>
        <w:t>взаимодействовать с комбинированной косвенно-испарительной установкой кондиционирования воздуха, говоря проще, с кондиционером</w:t>
      </w:r>
      <w:r w:rsidR="00C55218">
        <w:rPr>
          <w:rFonts w:cstheme="minorHAnsi"/>
          <w:bCs/>
        </w:rPr>
        <w:t>;</w:t>
      </w:r>
    </w:p>
    <w:p w:rsidR="007744CA" w:rsidRPr="007744CA" w:rsidRDefault="007744CA" w:rsidP="00C552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cstheme="minorHAnsi"/>
          <w:bCs/>
        </w:rPr>
      </w:pPr>
      <w:r w:rsidRPr="007744CA">
        <w:rPr>
          <w:rFonts w:cstheme="minorHAnsi"/>
          <w:bCs/>
        </w:rPr>
        <w:t>управлять парокомпрессионной холодильной машиной, оборудованной современными контрольными и диагностическими приборами, что, несомненно, должно восхищать</w:t>
      </w:r>
      <w:r w:rsidR="00C55218">
        <w:rPr>
          <w:rFonts w:cstheme="minorHAnsi"/>
          <w:bCs/>
        </w:rPr>
        <w:t>;</w:t>
      </w:r>
    </w:p>
    <w:p w:rsidR="007744CA" w:rsidRPr="007744CA" w:rsidRDefault="007744CA" w:rsidP="007744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cstheme="minorHAnsi"/>
          <w:bCs/>
        </w:rPr>
      </w:pPr>
      <w:r w:rsidRPr="007744CA">
        <w:rPr>
          <w:rFonts w:cstheme="minorHAnsi"/>
          <w:bCs/>
        </w:rPr>
        <w:t>примерят на себя настоящий космический скафандр</w:t>
      </w:r>
      <w:r w:rsidR="00C55218">
        <w:rPr>
          <w:rFonts w:cstheme="minorHAnsi"/>
          <w:bCs/>
        </w:rPr>
        <w:t>;</w:t>
      </w:r>
    </w:p>
    <w:p w:rsidR="00C55218" w:rsidRDefault="007744CA" w:rsidP="00C552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cstheme="minorHAnsi"/>
          <w:bCs/>
        </w:rPr>
      </w:pPr>
      <w:r w:rsidRPr="007744CA">
        <w:rPr>
          <w:rFonts w:cstheme="minorHAnsi"/>
          <w:bCs/>
        </w:rPr>
        <w:t>испытают действие жидкого азота на себе и на окружающих предметах и многое другое</w:t>
      </w:r>
      <w:r w:rsidR="00C55218">
        <w:rPr>
          <w:rFonts w:cstheme="minorHAnsi"/>
          <w:bCs/>
        </w:rPr>
        <w:t>.</w:t>
      </w:r>
    </w:p>
    <w:p w:rsidR="00C55218" w:rsidRPr="00C55218" w:rsidRDefault="00C55218" w:rsidP="00C55218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rPr>
          <w:rFonts w:cstheme="minorHAnsi"/>
          <w:bCs/>
        </w:rPr>
      </w:pPr>
      <w:r w:rsidRPr="00C55218">
        <w:rPr>
          <w:rFonts w:cstheme="minorHAnsi"/>
          <w:b/>
          <w:bCs/>
          <w:color w:val="0033CC"/>
        </w:rPr>
        <w:t>Экскурсия проводится:</w:t>
      </w:r>
    </w:p>
    <w:p w:rsidR="007744CA" w:rsidRPr="007744CA" w:rsidRDefault="007744CA" w:rsidP="00C55218">
      <w:pPr>
        <w:spacing w:after="0" w:line="240" w:lineRule="auto"/>
        <w:ind w:left="-284"/>
        <w:contextualSpacing/>
        <w:rPr>
          <w:rFonts w:cstheme="minorHAnsi"/>
          <w:b/>
          <w:bCs/>
          <w:color w:val="FF0000"/>
        </w:rPr>
      </w:pPr>
      <w:r w:rsidRPr="007744CA">
        <w:rPr>
          <w:rFonts w:cstheme="minorHAnsi"/>
          <w:b/>
          <w:bCs/>
        </w:rPr>
        <w:t>Ежедневно</w:t>
      </w:r>
      <w:r w:rsidRPr="007744CA">
        <w:rPr>
          <w:rFonts w:cstheme="minorHAnsi"/>
          <w:bCs/>
        </w:rPr>
        <w:t xml:space="preserve"> </w:t>
      </w:r>
      <w:r w:rsidRPr="007744CA">
        <w:rPr>
          <w:rFonts w:cstheme="minorHAnsi"/>
          <w:b/>
          <w:bCs/>
          <w:color w:val="FF0000"/>
        </w:rPr>
        <w:t>в 10:00; 12:00; 14:00; 16:00</w:t>
      </w:r>
    </w:p>
    <w:p w:rsidR="00106C04" w:rsidRPr="001B7B4D" w:rsidRDefault="00106C04" w:rsidP="00106C04">
      <w:pPr>
        <w:shd w:val="clear" w:color="auto" w:fill="FFFFFF"/>
        <w:spacing w:after="0" w:line="240" w:lineRule="auto"/>
        <w:ind w:left="-567"/>
        <w:rPr>
          <w:rFonts w:cstheme="minorHAnsi"/>
          <w:b/>
          <w:bCs/>
          <w:color w:val="FF0000"/>
        </w:rPr>
      </w:pPr>
    </w:p>
    <w:tbl>
      <w:tblPr>
        <w:tblStyle w:val="TableGrid"/>
        <w:tblW w:w="10055" w:type="dxa"/>
        <w:jc w:val="center"/>
        <w:tblInd w:w="0" w:type="dxa"/>
        <w:tblCellMar>
          <w:top w:w="118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3250"/>
        <w:gridCol w:w="4121"/>
      </w:tblGrid>
      <w:tr w:rsidR="00930A97" w:rsidTr="00C014D9">
        <w:trPr>
          <w:trHeight w:val="429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930A97" w:rsidRPr="001E4D79" w:rsidRDefault="00930A97" w:rsidP="007E1F7E">
            <w:pPr>
              <w:spacing w:line="259" w:lineRule="auto"/>
              <w:rPr>
                <w:b/>
              </w:rPr>
            </w:pPr>
            <w:r w:rsidRPr="001E4D79">
              <w:rPr>
                <w:b/>
                <w:color w:val="FFFFFF"/>
                <w:sz w:val="27"/>
              </w:rPr>
              <w:t>Количество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930A97" w:rsidRPr="001E4D79" w:rsidRDefault="00930A97" w:rsidP="007E1F7E">
            <w:pPr>
              <w:spacing w:line="259" w:lineRule="auto"/>
              <w:rPr>
                <w:b/>
              </w:rPr>
            </w:pPr>
            <w:r w:rsidRPr="001E4D79">
              <w:rPr>
                <w:b/>
                <w:color w:val="FFFFFF"/>
                <w:sz w:val="27"/>
              </w:rPr>
              <w:t>Стоимость</w:t>
            </w:r>
          </w:p>
        </w:tc>
        <w:tc>
          <w:tcPr>
            <w:tcW w:w="4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930A97" w:rsidRPr="001E4D79" w:rsidRDefault="00930A97" w:rsidP="007E1F7E">
            <w:pPr>
              <w:spacing w:line="259" w:lineRule="auto"/>
              <w:rPr>
                <w:b/>
                <w:color w:val="FFFFFF"/>
                <w:sz w:val="27"/>
              </w:rPr>
            </w:pPr>
            <w:r w:rsidRPr="001E4D79">
              <w:rPr>
                <w:b/>
                <w:color w:val="FFFFFF"/>
                <w:sz w:val="27"/>
              </w:rPr>
              <w:t>В стоимость входит</w:t>
            </w:r>
          </w:p>
        </w:tc>
      </w:tr>
      <w:tr w:rsidR="00930A97" w:rsidRPr="009B2EE1" w:rsidTr="00C014D9">
        <w:trPr>
          <w:trHeight w:val="197"/>
          <w:jc w:val="center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2F0AEC" w:rsidP="007E1F7E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930A97">
              <w:rPr>
                <w:b/>
                <w:sz w:val="26"/>
                <w:szCs w:val="26"/>
              </w:rPr>
              <w:t xml:space="preserve"> + 2 бесплатно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C55218" w:rsidP="00C014D9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 99</w:t>
            </w:r>
            <w:r w:rsidR="005E78D9">
              <w:rPr>
                <w:b/>
                <w:sz w:val="26"/>
                <w:szCs w:val="26"/>
              </w:rPr>
              <w:t>0</w:t>
            </w:r>
            <w:r w:rsidR="002F0AEC">
              <w:rPr>
                <w:b/>
                <w:sz w:val="26"/>
                <w:szCs w:val="26"/>
              </w:rPr>
              <w:t xml:space="preserve"> </w:t>
            </w:r>
            <w:r w:rsidR="00930A97">
              <w:rPr>
                <w:b/>
                <w:sz w:val="26"/>
                <w:szCs w:val="26"/>
              </w:rPr>
              <w:t>руб. с человека</w:t>
            </w:r>
          </w:p>
        </w:tc>
        <w:tc>
          <w:tcPr>
            <w:tcW w:w="4121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2F0AEC" w:rsidRPr="00555D6A" w:rsidRDefault="002F0AEC" w:rsidP="002F0AEC">
            <w:pPr>
              <w:ind w:left="10"/>
              <w:jc w:val="center"/>
              <w:rPr>
                <w:b/>
              </w:rPr>
            </w:pPr>
            <w:r w:rsidRPr="00555D6A">
              <w:rPr>
                <w:b/>
              </w:rPr>
              <w:t xml:space="preserve">• транспортное обслуживание на протяжении всей программы • услуги гида-экскурсовода • </w:t>
            </w:r>
            <w:r>
              <w:rPr>
                <w:b/>
              </w:rPr>
              <w:t>сверхплановый пробег автотранспорта</w:t>
            </w:r>
            <w:r w:rsidRPr="00555D6A"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―</w:t>
            </w:r>
            <w:r>
              <w:rPr>
                <w:b/>
              </w:rPr>
              <w:t xml:space="preserve"> </w:t>
            </w:r>
            <w:r w:rsidRPr="00555D6A">
              <w:rPr>
                <w:b/>
              </w:rPr>
              <w:t>никаких доплат за автобус</w:t>
            </w:r>
            <w:r>
              <w:rPr>
                <w:b/>
              </w:rPr>
              <w:t xml:space="preserve"> </w:t>
            </w:r>
            <w:r w:rsidRPr="00555D6A">
              <w:rPr>
                <w:b/>
              </w:rPr>
              <w:t xml:space="preserve">• </w:t>
            </w:r>
            <w:r>
              <w:rPr>
                <w:b/>
              </w:rPr>
              <w:t>документальное сопровождении поездки</w:t>
            </w:r>
            <w:r w:rsidRPr="00555D6A">
              <w:rPr>
                <w:b/>
              </w:rPr>
              <w:t>•</w:t>
            </w:r>
          </w:p>
          <w:p w:rsidR="00930A97" w:rsidRPr="009B2EE1" w:rsidRDefault="002F0AEC" w:rsidP="002F0AEC">
            <w:pPr>
              <w:spacing w:line="259" w:lineRule="auto"/>
              <w:ind w:left="2"/>
              <w:jc w:val="center"/>
              <w:rPr>
                <w:b/>
                <w:sz w:val="26"/>
                <w:szCs w:val="26"/>
              </w:rPr>
            </w:pPr>
            <w:r w:rsidRPr="00555D6A">
              <w:rPr>
                <w:b/>
              </w:rPr>
              <w:t xml:space="preserve">• </w:t>
            </w:r>
            <w:r w:rsidRPr="001E4D79">
              <w:rPr>
                <w:b/>
              </w:rPr>
              <w:t>бесплатные мест</w:t>
            </w:r>
            <w:r>
              <w:rPr>
                <w:b/>
              </w:rPr>
              <w:t xml:space="preserve">а для сопровождающих </w:t>
            </w:r>
          </w:p>
        </w:tc>
      </w:tr>
      <w:tr w:rsidR="002F0AEC" w:rsidRPr="009B2EE1" w:rsidTr="00C014D9">
        <w:trPr>
          <w:trHeight w:val="378"/>
          <w:jc w:val="center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2F0AEC" w:rsidRDefault="001B7B4D" w:rsidP="007E1F7E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2F0AEC">
              <w:rPr>
                <w:b/>
                <w:sz w:val="26"/>
                <w:szCs w:val="26"/>
              </w:rPr>
              <w:t xml:space="preserve"> + 2 бесплатно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2F0AEC" w:rsidRDefault="00C55218" w:rsidP="007E1F7E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 85</w:t>
            </w:r>
            <w:r w:rsidR="005E78D9">
              <w:rPr>
                <w:b/>
                <w:sz w:val="26"/>
                <w:szCs w:val="26"/>
              </w:rPr>
              <w:t>0</w:t>
            </w:r>
            <w:r w:rsidR="002F0AEC">
              <w:rPr>
                <w:b/>
                <w:sz w:val="26"/>
                <w:szCs w:val="26"/>
              </w:rPr>
              <w:t xml:space="preserve"> руб. с человека</w:t>
            </w:r>
          </w:p>
        </w:tc>
        <w:tc>
          <w:tcPr>
            <w:tcW w:w="4121" w:type="dxa"/>
            <w:vMerge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2F0AEC" w:rsidRPr="009B2EE1" w:rsidRDefault="002F0AEC" w:rsidP="006D4A0C">
            <w:pPr>
              <w:spacing w:line="259" w:lineRule="auto"/>
              <w:ind w:left="2"/>
              <w:jc w:val="center"/>
              <w:rPr>
                <w:b/>
                <w:sz w:val="26"/>
                <w:szCs w:val="26"/>
              </w:rPr>
            </w:pPr>
          </w:p>
        </w:tc>
      </w:tr>
      <w:tr w:rsidR="00930A97" w:rsidRPr="009B2EE1" w:rsidTr="00C014D9">
        <w:trPr>
          <w:trHeight w:val="44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930A97" w:rsidP="007E1F7E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+ 3 бесплатно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C55218" w:rsidP="007E1F7E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 75</w:t>
            </w:r>
            <w:r w:rsidR="005E78D9">
              <w:rPr>
                <w:b/>
                <w:sz w:val="26"/>
                <w:szCs w:val="26"/>
              </w:rPr>
              <w:t>0</w:t>
            </w:r>
            <w:r w:rsidR="002F0AEC">
              <w:rPr>
                <w:b/>
                <w:sz w:val="26"/>
                <w:szCs w:val="26"/>
              </w:rPr>
              <w:t xml:space="preserve"> </w:t>
            </w:r>
            <w:r w:rsidR="00930A97">
              <w:rPr>
                <w:b/>
                <w:sz w:val="26"/>
                <w:szCs w:val="26"/>
              </w:rPr>
              <w:t>руб. с человека</w:t>
            </w:r>
          </w:p>
        </w:tc>
        <w:tc>
          <w:tcPr>
            <w:tcW w:w="412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930A97" w:rsidP="007E1F7E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</w:p>
        </w:tc>
      </w:tr>
      <w:tr w:rsidR="00930A97" w:rsidRPr="009B2EE1" w:rsidTr="00C014D9">
        <w:trPr>
          <w:trHeight w:val="419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930A97" w:rsidP="007E1F7E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 + 4 бесплатно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5E78D9" w:rsidP="001B7B4D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1 </w:t>
            </w:r>
            <w:r w:rsidR="00C55218">
              <w:rPr>
                <w:b/>
                <w:sz w:val="26"/>
                <w:szCs w:val="26"/>
              </w:rPr>
              <w:t>65</w:t>
            </w:r>
            <w:r>
              <w:rPr>
                <w:b/>
                <w:sz w:val="26"/>
                <w:szCs w:val="26"/>
              </w:rPr>
              <w:t>0</w:t>
            </w:r>
            <w:r w:rsidR="002F0AEC">
              <w:rPr>
                <w:b/>
                <w:sz w:val="26"/>
                <w:szCs w:val="26"/>
              </w:rPr>
              <w:t xml:space="preserve"> </w:t>
            </w:r>
            <w:r w:rsidR="00930A97">
              <w:rPr>
                <w:b/>
                <w:sz w:val="26"/>
                <w:szCs w:val="26"/>
              </w:rPr>
              <w:t>руб. с человека</w:t>
            </w:r>
          </w:p>
        </w:tc>
        <w:tc>
          <w:tcPr>
            <w:tcW w:w="412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930A97" w:rsidP="007E1F7E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</w:p>
        </w:tc>
      </w:tr>
    </w:tbl>
    <w:p w:rsidR="00C43595" w:rsidRDefault="00C43595" w:rsidP="00C43595">
      <w:pPr>
        <w:shd w:val="clear" w:color="auto" w:fill="FFFFFF"/>
        <w:spacing w:after="225" w:line="300" w:lineRule="atLeast"/>
        <w:jc w:val="both"/>
        <w:textAlignment w:val="baseline"/>
      </w:pPr>
    </w:p>
    <w:p w:rsidR="006D4A0C" w:rsidRDefault="006D4A0C" w:rsidP="0025090E">
      <w:pPr>
        <w:shd w:val="clear" w:color="auto" w:fill="7030A0"/>
        <w:spacing w:after="160" w:line="259" w:lineRule="auto"/>
        <w:contextualSpacing/>
        <w:rPr>
          <w:b/>
          <w:color w:val="C00000"/>
          <w:sz w:val="20"/>
          <w:szCs w:val="20"/>
        </w:rPr>
      </w:pPr>
    </w:p>
    <w:p w:rsidR="006D4A0C" w:rsidRPr="006D4A0C" w:rsidRDefault="006D4A0C" w:rsidP="006D4A0C">
      <w:pPr>
        <w:spacing w:after="160" w:line="259" w:lineRule="auto"/>
        <w:contextualSpacing/>
        <w:rPr>
          <w:b/>
          <w:color w:val="C00000"/>
          <w:sz w:val="20"/>
          <w:szCs w:val="20"/>
        </w:rPr>
      </w:pPr>
      <w:r w:rsidRPr="006D4A0C">
        <w:rPr>
          <w:b/>
          <w:color w:val="C00000"/>
          <w:sz w:val="20"/>
          <w:szCs w:val="20"/>
        </w:rPr>
        <w:t>Дополнительная информация:</w:t>
      </w:r>
    </w:p>
    <w:p w:rsidR="006D4A0C" w:rsidRPr="006D4A0C" w:rsidRDefault="006D4A0C" w:rsidP="006D4A0C">
      <w:pPr>
        <w:pStyle w:val="ac"/>
        <w:numPr>
          <w:ilvl w:val="0"/>
          <w:numId w:val="2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При увеличении количества взрослых, оплата за каждого из них такая же, как за школьника.</w:t>
      </w:r>
    </w:p>
    <w:p w:rsidR="006D4A0C" w:rsidRPr="006D4A0C" w:rsidRDefault="006D4A0C" w:rsidP="006D4A0C">
      <w:pPr>
        <w:pStyle w:val="ac"/>
        <w:numPr>
          <w:ilvl w:val="0"/>
          <w:numId w:val="2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Можно заказать профессиональную фото или видеосъемку на память (5000 руб. на группу).</w:t>
      </w:r>
    </w:p>
    <w:p w:rsidR="00111150" w:rsidRPr="006D4A0C" w:rsidRDefault="006D4A0C" w:rsidP="006D4A0C">
      <w:pPr>
        <w:pStyle w:val="ac"/>
        <w:numPr>
          <w:ilvl w:val="0"/>
          <w:numId w:val="2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Выезд за МКАД рассчитывается дополнительно: 0,5-4 км — 50 руб./чел.; 5-9 км — 100 руб./чел.; 10-49 км — 200 руб./чел.; от 50 км — 300 руб./чел.</w:t>
      </w:r>
      <w:r w:rsidR="00BB2518" w:rsidRPr="006D4A0C">
        <w:rPr>
          <w:rFonts w:ascii="Times New Roman" w:eastAsia="Calibri" w:hAnsi="Times New Roman"/>
          <w:sz w:val="20"/>
          <w:szCs w:val="20"/>
        </w:rPr>
        <w:t xml:space="preserve"> </w:t>
      </w:r>
    </w:p>
    <w:sectPr w:rsidR="00111150" w:rsidRPr="006D4A0C" w:rsidSect="005544B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D1" w:rsidRDefault="004402D1" w:rsidP="00111150">
      <w:pPr>
        <w:spacing w:after="0" w:line="240" w:lineRule="auto"/>
      </w:pPr>
      <w:r>
        <w:separator/>
      </w:r>
    </w:p>
  </w:endnote>
  <w:endnote w:type="continuationSeparator" w:id="0">
    <w:p w:rsidR="004402D1" w:rsidRDefault="004402D1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D1" w:rsidRDefault="004402D1" w:rsidP="00111150">
      <w:pPr>
        <w:spacing w:after="0" w:line="240" w:lineRule="auto"/>
      </w:pPr>
      <w:r>
        <w:separator/>
      </w:r>
    </w:p>
  </w:footnote>
  <w:footnote w:type="continuationSeparator" w:id="0">
    <w:p w:rsidR="004402D1" w:rsidRDefault="004402D1" w:rsidP="0011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7D1"/>
    <w:multiLevelType w:val="hybridMultilevel"/>
    <w:tmpl w:val="EE967D4E"/>
    <w:lvl w:ilvl="0" w:tplc="8F20535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32681C"/>
    <w:multiLevelType w:val="hybridMultilevel"/>
    <w:tmpl w:val="85E88E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E642B"/>
    <w:multiLevelType w:val="multilevel"/>
    <w:tmpl w:val="253A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B5A78"/>
    <w:multiLevelType w:val="hybridMultilevel"/>
    <w:tmpl w:val="E2567A78"/>
    <w:lvl w:ilvl="0" w:tplc="774AE6B4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FE744B"/>
    <w:multiLevelType w:val="multilevel"/>
    <w:tmpl w:val="60C4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D34D3F"/>
    <w:multiLevelType w:val="multilevel"/>
    <w:tmpl w:val="6272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8C7BE7"/>
    <w:multiLevelType w:val="multilevel"/>
    <w:tmpl w:val="3C50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F47313"/>
    <w:multiLevelType w:val="multilevel"/>
    <w:tmpl w:val="065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D17A98"/>
    <w:multiLevelType w:val="multilevel"/>
    <w:tmpl w:val="DC8E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3D1EEE"/>
    <w:multiLevelType w:val="multilevel"/>
    <w:tmpl w:val="96D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4C54B5"/>
    <w:multiLevelType w:val="multilevel"/>
    <w:tmpl w:val="E56E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5223AF"/>
    <w:multiLevelType w:val="multilevel"/>
    <w:tmpl w:val="55B0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5B1084"/>
    <w:multiLevelType w:val="multilevel"/>
    <w:tmpl w:val="B15A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1F0B3F"/>
    <w:multiLevelType w:val="multilevel"/>
    <w:tmpl w:val="4AC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14764"/>
    <w:rsid w:val="00025604"/>
    <w:rsid w:val="000945BC"/>
    <w:rsid w:val="000C31BC"/>
    <w:rsid w:val="000D093D"/>
    <w:rsid w:val="00100505"/>
    <w:rsid w:val="00106C04"/>
    <w:rsid w:val="00111150"/>
    <w:rsid w:val="001B7B4D"/>
    <w:rsid w:val="0025090E"/>
    <w:rsid w:val="0025589D"/>
    <w:rsid w:val="00262A48"/>
    <w:rsid w:val="0027606A"/>
    <w:rsid w:val="002835FD"/>
    <w:rsid w:val="00285C24"/>
    <w:rsid w:val="00291E41"/>
    <w:rsid w:val="002958B3"/>
    <w:rsid w:val="002F0AEC"/>
    <w:rsid w:val="0030610E"/>
    <w:rsid w:val="00397CCF"/>
    <w:rsid w:val="003A7007"/>
    <w:rsid w:val="003B4A7C"/>
    <w:rsid w:val="003C1DE1"/>
    <w:rsid w:val="00402976"/>
    <w:rsid w:val="0041578B"/>
    <w:rsid w:val="00422A76"/>
    <w:rsid w:val="004402D1"/>
    <w:rsid w:val="00462CCA"/>
    <w:rsid w:val="004A6347"/>
    <w:rsid w:val="004F19E9"/>
    <w:rsid w:val="00522360"/>
    <w:rsid w:val="005544BC"/>
    <w:rsid w:val="00574657"/>
    <w:rsid w:val="005A2CA5"/>
    <w:rsid w:val="005C04D7"/>
    <w:rsid w:val="005E77AB"/>
    <w:rsid w:val="005E78D9"/>
    <w:rsid w:val="00606B05"/>
    <w:rsid w:val="00671DA8"/>
    <w:rsid w:val="006831F2"/>
    <w:rsid w:val="006D33F0"/>
    <w:rsid w:val="006D4A0C"/>
    <w:rsid w:val="00714D05"/>
    <w:rsid w:val="00765FF0"/>
    <w:rsid w:val="007744CA"/>
    <w:rsid w:val="007C3071"/>
    <w:rsid w:val="0081415E"/>
    <w:rsid w:val="008350D2"/>
    <w:rsid w:val="008630E3"/>
    <w:rsid w:val="00880E43"/>
    <w:rsid w:val="008A4F84"/>
    <w:rsid w:val="00907A90"/>
    <w:rsid w:val="00930A97"/>
    <w:rsid w:val="00941ACB"/>
    <w:rsid w:val="0095733B"/>
    <w:rsid w:val="009B21BA"/>
    <w:rsid w:val="009D73DF"/>
    <w:rsid w:val="009F1D47"/>
    <w:rsid w:val="00A12E84"/>
    <w:rsid w:val="00A4168C"/>
    <w:rsid w:val="00A52272"/>
    <w:rsid w:val="00A55208"/>
    <w:rsid w:val="00AF52AE"/>
    <w:rsid w:val="00B0360F"/>
    <w:rsid w:val="00B454CA"/>
    <w:rsid w:val="00BB2518"/>
    <w:rsid w:val="00BD0ECD"/>
    <w:rsid w:val="00C014D9"/>
    <w:rsid w:val="00C02183"/>
    <w:rsid w:val="00C16694"/>
    <w:rsid w:val="00C43595"/>
    <w:rsid w:val="00C43D8A"/>
    <w:rsid w:val="00C55218"/>
    <w:rsid w:val="00C8656D"/>
    <w:rsid w:val="00CD14AF"/>
    <w:rsid w:val="00CF17F3"/>
    <w:rsid w:val="00D72446"/>
    <w:rsid w:val="00D76CBC"/>
    <w:rsid w:val="00E14B92"/>
    <w:rsid w:val="00E22680"/>
    <w:rsid w:val="00F019FF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TableGrid">
    <w:name w:val="TableGrid"/>
    <w:rsid w:val="008A4F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semiHidden/>
    <w:unhideWhenUsed/>
    <w:rsid w:val="00B0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semiHidden/>
    <w:unhideWhenUsed/>
    <w:rsid w:val="00907A90"/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014764"/>
    <w:pPr>
      <w:ind w:left="720"/>
      <w:contextualSpacing/>
    </w:pPr>
  </w:style>
  <w:style w:type="character" w:styleId="ad">
    <w:name w:val="Emphasis"/>
    <w:basedOn w:val="a0"/>
    <w:uiPriority w:val="20"/>
    <w:qFormat/>
    <w:rsid w:val="004F1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20</cp:revision>
  <dcterms:created xsi:type="dcterms:W3CDTF">2018-10-20T15:45:00Z</dcterms:created>
  <dcterms:modified xsi:type="dcterms:W3CDTF">2018-10-21T09:27:00Z</dcterms:modified>
</cp:coreProperties>
</file>