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13" w:rsidRPr="00C12FA2" w:rsidRDefault="009D2413" w:rsidP="00A819ED">
      <w:pPr>
        <w:pStyle w:val="ac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C4926" w:rsidRPr="00C12FA2" w:rsidTr="009C4926">
        <w:trPr>
          <w:trHeight w:val="744"/>
        </w:trPr>
        <w:tc>
          <w:tcPr>
            <w:tcW w:w="9345" w:type="dxa"/>
            <w:vAlign w:val="center"/>
          </w:tcPr>
          <w:p w:rsidR="003A24F9" w:rsidRPr="003A24F9" w:rsidRDefault="003A24F9" w:rsidP="003A24F9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24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по экспозиции музея «Огни Москвы»</w:t>
            </w:r>
          </w:p>
          <w:p w:rsidR="009C4926" w:rsidRPr="00935676" w:rsidRDefault="009C4926" w:rsidP="00CE63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C4926" w:rsidRPr="009C4926" w:rsidTr="009C4926">
        <w:trPr>
          <w:trHeight w:val="550"/>
        </w:trPr>
        <w:tc>
          <w:tcPr>
            <w:tcW w:w="9345" w:type="dxa"/>
            <w:vAlign w:val="center"/>
          </w:tcPr>
          <w:p w:rsidR="009C4926" w:rsidRPr="009C4926" w:rsidRDefault="009C4926" w:rsidP="009C4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программы</w:t>
            </w: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: </w:t>
            </w:r>
            <w:r w:rsidR="003A2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935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</w:t>
            </w:r>
            <w:r w:rsidR="003A24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9C4926" w:rsidRPr="009C4926" w:rsidRDefault="009C4926" w:rsidP="009D241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33"/>
        <w:gridCol w:w="1418"/>
        <w:gridCol w:w="1559"/>
        <w:gridCol w:w="1701"/>
        <w:gridCol w:w="1701"/>
        <w:gridCol w:w="137"/>
      </w:tblGrid>
      <w:tr w:rsidR="009D2413" w:rsidRPr="009C4926" w:rsidTr="009C4926">
        <w:trPr>
          <w:trHeight w:val="1217"/>
        </w:trPr>
        <w:tc>
          <w:tcPr>
            <w:tcW w:w="10349" w:type="dxa"/>
            <w:gridSpan w:val="6"/>
            <w:shd w:val="clear" w:color="auto" w:fill="FFFFFF"/>
          </w:tcPr>
          <w:p w:rsidR="003A24F9" w:rsidRPr="003A24F9" w:rsidRDefault="003A24F9" w:rsidP="003A24F9">
            <w:pPr>
              <w:spacing w:after="0"/>
              <w:ind w:firstLine="6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A24F9">
              <w:rPr>
                <w:rFonts w:ascii="Times New Roman" w:hAnsi="Times New Roman" w:cs="Times New Roman"/>
                <w:shd w:val="clear" w:color="auto" w:fill="FFFFFF"/>
              </w:rPr>
              <w:t xml:space="preserve">Нет такого учёного, которого можно считать открывателем электричества, ведь с древнейших времен и до наших дней многие учёные изучают его свойства и открывают что-то новое. Без электричества современная жизнь была бы тяжела, ведь оно везде: в сотовом телефоне, в ноутбуке, в машине, в доме, на улицах города. А вот узнать, как раньше люди жили без освещения и совершить путешествие по вечерним улицам Москвы разных столетий вы сможете в музее «Огни Москвы». </w:t>
            </w:r>
          </w:p>
          <w:p w:rsidR="003A24F9" w:rsidRPr="003A24F9" w:rsidRDefault="003A24F9" w:rsidP="003A24F9">
            <w:pPr>
              <w:spacing w:after="0"/>
              <w:ind w:firstLine="6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A24F9">
              <w:rPr>
                <w:rFonts w:ascii="Times New Roman" w:hAnsi="Times New Roman" w:cs="Times New Roman"/>
                <w:shd w:val="clear" w:color="auto" w:fill="FFFFFF"/>
              </w:rPr>
              <w:t>Вы узнаете историю освещения, увидите, как горят старинные осветительные приборы, представите, как раньше ходили по улицам с фонарем, и поймете, что в те времена Москва была раем для жуликов. Экскурсовод расскажет о каждом этапе истории развития освещения, начиная с простой лучины, заканчивая новейшими светодиодными лампами, поведает происхождение выражения «до фонаря», информацию о лампочке кремлевской звезды и многое другое.</w:t>
            </w:r>
          </w:p>
          <w:p w:rsidR="00346320" w:rsidRPr="00346320" w:rsidRDefault="00346320" w:rsidP="003A24F9">
            <w:pPr>
              <w:spacing w:after="0"/>
              <w:ind w:firstLine="608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4632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</w:tc>
      </w:tr>
      <w:tr w:rsidR="009D2413" w:rsidRPr="009C4926" w:rsidTr="009C4926">
        <w:tc>
          <w:tcPr>
            <w:tcW w:w="10349" w:type="dxa"/>
            <w:gridSpan w:val="6"/>
            <w:shd w:val="clear" w:color="auto" w:fill="FFFFFF"/>
          </w:tcPr>
          <w:p w:rsidR="009C4926" w:rsidRPr="009C4926" w:rsidRDefault="009C4926" w:rsidP="009D241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926" w:rsidRPr="009C4926" w:rsidTr="009C4926">
        <w:trPr>
          <w:gridAfter w:val="1"/>
          <w:wAfter w:w="137" w:type="dxa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Продолж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ительность программы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Стоимость</w:t>
            </w:r>
          </w:p>
        </w:tc>
      </w:tr>
      <w:tr w:rsidR="009C4926" w:rsidRPr="009C4926" w:rsidTr="009C4926">
        <w:trPr>
          <w:gridAfter w:val="1"/>
          <w:wAfter w:w="137" w:type="dxa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3A24F9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9C4926">
              <w:rPr>
                <w:rFonts w:ascii="Calibri" w:hAnsi="Calibri" w:cs="Arial"/>
                <w:sz w:val="20"/>
                <w:szCs w:val="20"/>
              </w:rPr>
              <w:t xml:space="preserve"> час</w:t>
            </w:r>
            <w:r>
              <w:rPr>
                <w:rFonts w:ascii="Calibri" w:hAnsi="Calibri" w:cs="Arial"/>
                <w:sz w:val="20"/>
                <w:szCs w:val="20"/>
              </w:rPr>
              <w:t>а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9C4926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 w:rsidRPr="00655A70"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+2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25+2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30+3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40+4</w:t>
            </w:r>
          </w:p>
        </w:tc>
      </w:tr>
      <w:tr w:rsidR="009C4926" w:rsidRPr="009C4926" w:rsidTr="009C4926">
        <w:trPr>
          <w:gridAfter w:val="1"/>
          <w:wAfter w:w="137" w:type="dxa"/>
        </w:trPr>
        <w:tc>
          <w:tcPr>
            <w:tcW w:w="3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D2413" w:rsidRPr="009C4926" w:rsidRDefault="009D2413" w:rsidP="009D2413">
      <w:pPr>
        <w:tabs>
          <w:tab w:val="left" w:pos="3150"/>
        </w:tabs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p w:rsidR="00111150" w:rsidRPr="009C4926" w:rsidRDefault="003A24F9" w:rsidP="00CE6390">
      <w:pPr>
        <w:tabs>
          <w:tab w:val="left" w:pos="5921"/>
          <w:tab w:val="left" w:pos="8389"/>
        </w:tabs>
        <w:spacing w:before="1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2562225" cy="1914418"/>
            <wp:effectExtent l="133350" t="114300" r="142875" b="1435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1"/>
                    <a:stretch/>
                  </pic:blipFill>
                  <pic:spPr bwMode="auto">
                    <a:xfrm>
                      <a:off x="0" y="0"/>
                      <a:ext cx="2571772" cy="19215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501062" cy="1943040"/>
            <wp:effectExtent l="133350" t="114300" r="147320" b="15303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01" cy="1946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111150" w:rsidRPr="009C4926" w:rsidSect="0095733B">
      <w:headerReference w:type="default" r:id="rId10"/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5B7" w:rsidRDefault="002745B7" w:rsidP="00111150">
      <w:pPr>
        <w:spacing w:after="0" w:line="240" w:lineRule="auto"/>
      </w:pPr>
      <w:r>
        <w:separator/>
      </w:r>
    </w:p>
  </w:endnote>
  <w:endnote w:type="continuationSeparator" w:id="0">
    <w:p w:rsidR="002745B7" w:rsidRDefault="002745B7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26" w:rsidRPr="009C4926" w:rsidRDefault="009C4926" w:rsidP="009C4926">
    <w:pPr>
      <w:tabs>
        <w:tab w:val="left" w:pos="5921"/>
        <w:tab w:val="left" w:pos="8389"/>
      </w:tabs>
      <w:spacing w:before="108"/>
      <w:rPr>
        <w:rFonts w:ascii="Georgia" w:hAnsi="Georgia"/>
        <w:sz w:val="20"/>
      </w:rPr>
    </w:pPr>
    <w:r w:rsidRPr="00A819ED">
      <w:rPr>
        <w:rFonts w:ascii="Georgia" w:hAnsi="Georgia"/>
        <w:noProof/>
        <w:lang w:eastAsia="ru-RU"/>
      </w:rPr>
      <w:drawing>
        <wp:anchor distT="0" distB="0" distL="0" distR="0" simplePos="0" relativeHeight="251659264" behindDoc="0" locked="0" layoutInCell="1" allowOverlap="1" wp14:anchorId="2E59EBA3" wp14:editId="4AB188E8">
          <wp:simplePos x="0" y="0"/>
          <wp:positionH relativeFrom="page">
            <wp:posOffset>644596</wp:posOffset>
          </wp:positionH>
          <wp:positionV relativeFrom="paragraph">
            <wp:posOffset>-7403</wp:posOffset>
          </wp:positionV>
          <wp:extent cx="284842" cy="284090"/>
          <wp:effectExtent l="0" t="0" r="0" b="0"/>
          <wp:wrapNone/>
          <wp:docPr id="5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842" cy="28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ED">
      <w:rPr>
        <w:rFonts w:ascii="Georgia" w:hAnsi="Georgia"/>
        <w:sz w:val="20"/>
      </w:rPr>
      <w:t>АНО</w:t>
    </w:r>
    <w:r w:rsidRPr="00A819ED">
      <w:rPr>
        <w:rFonts w:ascii="Georgia" w:hAnsi="Georgia"/>
        <w:spacing w:val="-26"/>
        <w:sz w:val="20"/>
      </w:rPr>
      <w:t xml:space="preserve"> </w:t>
    </w:r>
    <w:r w:rsidRPr="00A819ED">
      <w:rPr>
        <w:rFonts w:ascii="Georgia" w:hAnsi="Georgia"/>
        <w:sz w:val="20"/>
      </w:rPr>
      <w:t>«Агентство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развития</w:t>
    </w:r>
    <w:r w:rsidRPr="00A819ED">
      <w:rPr>
        <w:rFonts w:ascii="Georgia" w:hAnsi="Georgia"/>
        <w:spacing w:val="-24"/>
        <w:sz w:val="20"/>
      </w:rPr>
      <w:t xml:space="preserve"> </w:t>
    </w:r>
    <w:r w:rsidRPr="00A819ED">
      <w:rPr>
        <w:rFonts w:ascii="Georgia" w:hAnsi="Georgia"/>
        <w:sz w:val="20"/>
      </w:rPr>
      <w:t>внутреннего</w:t>
    </w:r>
    <w:r w:rsidRPr="00A819ED">
      <w:rPr>
        <w:rFonts w:ascii="Georgia" w:hAnsi="Georgia"/>
        <w:spacing w:val="-25"/>
        <w:sz w:val="20"/>
      </w:rPr>
      <w:t xml:space="preserve"> </w:t>
    </w:r>
    <w:proofErr w:type="gramStart"/>
    <w:r w:rsidRPr="00A819ED">
      <w:rPr>
        <w:rFonts w:ascii="Georgia" w:hAnsi="Georgia"/>
        <w:sz w:val="20"/>
      </w:rPr>
      <w:t>туризма»</w:t>
    </w:r>
    <w:r>
      <w:rPr>
        <w:rFonts w:ascii="Georgia" w:hAnsi="Georgia"/>
        <w:sz w:val="20"/>
      </w:rPr>
      <w:t xml:space="preserve">   </w:t>
    </w:r>
    <w:proofErr w:type="gramEnd"/>
    <w:r>
      <w:rPr>
        <w:rFonts w:ascii="Georgia" w:hAnsi="Georgia"/>
        <w:sz w:val="20"/>
      </w:rPr>
      <w:t xml:space="preserve">      </w:t>
    </w:r>
    <w:r w:rsidRPr="00A819ED">
      <w:rPr>
        <w:rFonts w:ascii="Georgia" w:hAnsi="Georgia"/>
        <w:sz w:val="20"/>
      </w:rPr>
      <w:t>Тел. +7 (495) 648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18</w:t>
    </w:r>
    <w:r w:rsidRPr="00A819ED">
      <w:rPr>
        <w:rFonts w:ascii="Georgia" w:hAnsi="Georgia"/>
        <w:spacing w:val="-7"/>
        <w:sz w:val="20"/>
      </w:rPr>
      <w:t xml:space="preserve"> </w:t>
    </w:r>
    <w:r>
      <w:rPr>
        <w:rFonts w:ascii="Georgia" w:hAnsi="Georgia"/>
        <w:sz w:val="20"/>
      </w:rPr>
      <w:t xml:space="preserve">16          </w:t>
    </w:r>
    <w:hyperlink r:id="rId2">
      <w:r w:rsidRPr="00A819ED">
        <w:rPr>
          <w:rFonts w:ascii="Georgia" w:hAnsi="Georgia"/>
          <w:sz w:val="20"/>
        </w:rPr>
        <w:t>anoarvt@mail.ru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5B7" w:rsidRDefault="002745B7" w:rsidP="00111150">
      <w:pPr>
        <w:spacing w:after="0" w:line="240" w:lineRule="auto"/>
      </w:pPr>
      <w:r>
        <w:separator/>
      </w:r>
    </w:p>
  </w:footnote>
  <w:footnote w:type="continuationSeparator" w:id="0">
    <w:p w:rsidR="002745B7" w:rsidRDefault="002745B7" w:rsidP="0011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horzAnchor="margin" w:tblpXSpec="right" w:tblpYSpec="top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4" w:type="dxa"/>
      </w:tblCellMar>
      <w:tblLook w:val="04A0" w:firstRow="1" w:lastRow="0" w:firstColumn="1" w:lastColumn="0" w:noHBand="0" w:noVBand="1"/>
    </w:tblPr>
    <w:tblGrid>
      <w:gridCol w:w="4429"/>
      <w:gridCol w:w="1862"/>
    </w:tblGrid>
    <w:tr w:rsidR="009C4926" w:rsidRPr="00606B05" w:rsidTr="00FF159B">
      <w:trPr>
        <w:trHeight w:val="704"/>
      </w:trPr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АНО «Агентство развития внутреннего туризма»</w:t>
          </w:r>
        </w:p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109012, Россия, г. Москва, Красная площадь, д. 1</w:t>
          </w:r>
        </w:p>
        <w:p w:rsidR="009C4926" w:rsidRPr="00111150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101000,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Россия, г.</w:t>
          </w:r>
          <w:r w:rsidRPr="00025604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Москва, </w:t>
          </w:r>
          <w:proofErr w:type="spellStart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Петроверигский</w:t>
          </w:r>
          <w:proofErr w:type="spellEnd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 пер.,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д.4,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стр.1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Тел. 8 (906) 726 07 21</w:t>
          </w:r>
        </w:p>
        <w:p w:rsidR="009C4926" w:rsidRPr="00025604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val="en-US"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AF0CC" wp14:editId="6734A6F6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103505</wp:posOffset>
                    </wp:positionV>
                    <wp:extent cx="2610000" cy="25200"/>
                    <wp:effectExtent l="0" t="0" r="0" b="0"/>
                    <wp:wrapNone/>
                    <wp:docPr id="2" name="Прямоугольник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10000" cy="252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61C193E" id="Прямоугольник 2" o:spid="_x0000_s1026" style="position:absolute;margin-left:.75pt;margin-top:8.15pt;width:205.5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</w:pict>
              </mc:Fallback>
            </mc:AlternateContent>
          </w:r>
        </w:p>
        <w:p w:rsidR="009C4926" w:rsidRPr="00606B05" w:rsidRDefault="009C4926" w:rsidP="009C4926">
          <w:pPr>
            <w:shd w:val="clear" w:color="auto" w:fill="FFFFFF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val="en-US"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ИНН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7710481598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КПП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771001001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9F617F0" wp14:editId="21013399">
                    <wp:simplePos x="0" y="0"/>
                    <wp:positionH relativeFrom="column">
                      <wp:posOffset>16722</wp:posOffset>
                    </wp:positionH>
                    <wp:positionV relativeFrom="paragraph">
                      <wp:posOffset>341630</wp:posOffset>
                    </wp:positionV>
                    <wp:extent cx="972000" cy="24765"/>
                    <wp:effectExtent l="0" t="0" r="0" b="0"/>
                    <wp:wrapNone/>
                    <wp:docPr id="4" name="Прямоугольник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72000" cy="24765"/>
                            </a:xfrm>
                            <a:prstGeom prst="rect">
                              <a:avLst/>
                            </a:prstGeom>
                            <a:solidFill>
                              <a:srgbClr val="F85E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1B28D8D" id="Прямоугольник 4" o:spid="_x0000_s1026" style="position:absolute;margin-left:1.3pt;margin-top:26.9pt;width:76.55pt;height: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</w:pict>
              </mc:Fallback>
            </mc:AlternateConten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ОГРН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1147799013174</w:t>
          </w:r>
        </w:p>
      </w:tc>
    </w:tr>
  </w:tbl>
  <w:p w:rsidR="009C4926" w:rsidRPr="009C4926" w:rsidRDefault="009C4926" w:rsidP="009C4926">
    <w:pPr>
      <w:ind w:left="-993"/>
      <w:rPr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46252D27">
          <wp:simplePos x="0" y="0"/>
          <wp:positionH relativeFrom="column">
            <wp:posOffset>-699135</wp:posOffset>
          </wp:positionH>
          <wp:positionV relativeFrom="paragraph">
            <wp:posOffset>-182822</wp:posOffset>
          </wp:positionV>
          <wp:extent cx="2326237" cy="58102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vt_logo (1)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237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6E7"/>
    <w:multiLevelType w:val="hybridMultilevel"/>
    <w:tmpl w:val="D3B0B3B0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 w15:restartNumberingAfterBreak="0">
    <w:nsid w:val="0EC42D7E"/>
    <w:multiLevelType w:val="hybridMultilevel"/>
    <w:tmpl w:val="044E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AF"/>
    <w:rsid w:val="00025604"/>
    <w:rsid w:val="00086BEA"/>
    <w:rsid w:val="000945BC"/>
    <w:rsid w:val="00111150"/>
    <w:rsid w:val="001477A4"/>
    <w:rsid w:val="001F6EF7"/>
    <w:rsid w:val="002613B1"/>
    <w:rsid w:val="002745B7"/>
    <w:rsid w:val="0027606A"/>
    <w:rsid w:val="002835FD"/>
    <w:rsid w:val="00285C24"/>
    <w:rsid w:val="00346320"/>
    <w:rsid w:val="0039309E"/>
    <w:rsid w:val="003A24F9"/>
    <w:rsid w:val="003B747E"/>
    <w:rsid w:val="003C1DE1"/>
    <w:rsid w:val="00402976"/>
    <w:rsid w:val="0041578B"/>
    <w:rsid w:val="0043052C"/>
    <w:rsid w:val="00462CCA"/>
    <w:rsid w:val="004A6347"/>
    <w:rsid w:val="005871F3"/>
    <w:rsid w:val="00606B05"/>
    <w:rsid w:val="006A0D14"/>
    <w:rsid w:val="006F140E"/>
    <w:rsid w:val="007310BF"/>
    <w:rsid w:val="00761227"/>
    <w:rsid w:val="007844F9"/>
    <w:rsid w:val="008350D2"/>
    <w:rsid w:val="00850F99"/>
    <w:rsid w:val="008630E3"/>
    <w:rsid w:val="00907AD9"/>
    <w:rsid w:val="00935676"/>
    <w:rsid w:val="0095437F"/>
    <w:rsid w:val="0095733B"/>
    <w:rsid w:val="009C4926"/>
    <w:rsid w:val="009D2413"/>
    <w:rsid w:val="00A819ED"/>
    <w:rsid w:val="00BB2518"/>
    <w:rsid w:val="00C12FA2"/>
    <w:rsid w:val="00CA191C"/>
    <w:rsid w:val="00CD14AF"/>
    <w:rsid w:val="00CE6390"/>
    <w:rsid w:val="00CF17F3"/>
    <w:rsid w:val="00D76CBC"/>
    <w:rsid w:val="00D9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84269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A24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747E"/>
    <w:pPr>
      <w:spacing w:after="160" w:line="259" w:lineRule="auto"/>
      <w:ind w:left="720"/>
      <w:contextualSpacing/>
    </w:pPr>
  </w:style>
  <w:style w:type="paragraph" w:styleId="ac">
    <w:name w:val="No Spacing"/>
    <w:uiPriority w:val="1"/>
    <w:qFormat/>
    <w:rsid w:val="003B747E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3B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390"/>
  </w:style>
  <w:style w:type="character" w:customStyle="1" w:styleId="20">
    <w:name w:val="Заголовок 2 Знак"/>
    <w:basedOn w:val="a0"/>
    <w:link w:val="2"/>
    <w:uiPriority w:val="9"/>
    <w:rsid w:val="003A2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oarvt@mail.r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E23F8-20C5-4C6B-BE99-940445A03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Анастасия Шульгина</cp:lastModifiedBy>
  <cp:revision>2</cp:revision>
  <dcterms:created xsi:type="dcterms:W3CDTF">2018-10-16T17:22:00Z</dcterms:created>
  <dcterms:modified xsi:type="dcterms:W3CDTF">2018-10-16T17:22:00Z</dcterms:modified>
</cp:coreProperties>
</file>