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0" w:rsidRDefault="006C4B80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ОПИСАНИЕ ПРОГРАММЫ:</w:t>
      </w:r>
    </w:p>
    <w:p w:rsidR="00B316E7" w:rsidRDefault="00B316E7">
      <w:pPr>
        <w:rPr>
          <w:rFonts w:ascii="Times New Roman" w:eastAsia="Calibri" w:hAnsi="Times New Roman" w:cs="Times New Roman"/>
          <w:sz w:val="24"/>
          <w:szCs w:val="24"/>
        </w:rPr>
      </w:pPr>
      <w:r w:rsidRPr="00B316E7">
        <w:rPr>
          <w:rFonts w:ascii="Times New Roman" w:eastAsia="Calibri" w:hAnsi="Times New Roman" w:cs="Times New Roman"/>
          <w:b/>
          <w:sz w:val="24"/>
          <w:szCs w:val="24"/>
        </w:rPr>
        <w:t xml:space="preserve">    Гидравлика и пневматика</w:t>
      </w:r>
      <w:r w:rsidRPr="007E4213">
        <w:rPr>
          <w:rFonts w:ascii="Times New Roman" w:eastAsia="Calibri" w:hAnsi="Times New Roman" w:cs="Times New Roman"/>
          <w:sz w:val="24"/>
          <w:szCs w:val="24"/>
        </w:rPr>
        <w:t xml:space="preserve"> – это круто! Это преобразование энергии жидкости или газа в движение исполнительного механизма. Гидравлика и пневматика очень </w:t>
      </w:r>
      <w:proofErr w:type="gramStart"/>
      <w:r w:rsidRPr="007E4213">
        <w:rPr>
          <w:rFonts w:ascii="Times New Roman" w:eastAsia="Calibri" w:hAnsi="Times New Roman" w:cs="Times New Roman"/>
          <w:sz w:val="24"/>
          <w:szCs w:val="24"/>
        </w:rPr>
        <w:t>похожи</w:t>
      </w:r>
      <w:proofErr w:type="gramEnd"/>
      <w:r w:rsidRPr="007E4213">
        <w:rPr>
          <w:rFonts w:ascii="Times New Roman" w:eastAsia="Calibri" w:hAnsi="Times New Roman" w:cs="Times New Roman"/>
          <w:sz w:val="24"/>
          <w:szCs w:val="24"/>
        </w:rPr>
        <w:t xml:space="preserve">, но называются по-разному не просто так. Разница в рабочей среде: в пневматике это газ (чаще всего воздух), а в гидравлике – жидкость (в основном минеральное масло). </w:t>
      </w:r>
      <w:r w:rsidRPr="007E4213">
        <w:rPr>
          <w:rFonts w:ascii="Times New Roman" w:eastAsia="Calibri" w:hAnsi="Times New Roman" w:cs="Times New Roman"/>
          <w:sz w:val="24"/>
          <w:szCs w:val="24"/>
        </w:rPr>
        <w:br/>
      </w:r>
      <w:r w:rsidRPr="007E4213">
        <w:rPr>
          <w:rFonts w:ascii="Times New Roman" w:eastAsia="Calibri" w:hAnsi="Times New Roman" w:cs="Times New Roman"/>
          <w:sz w:val="24"/>
          <w:szCs w:val="24"/>
        </w:rPr>
        <w:br/>
        <w:t xml:space="preserve">Участники экскурсии посетят Кафедру гидромеханики, </w:t>
      </w:r>
      <w:proofErr w:type="spellStart"/>
      <w:r w:rsidRPr="007E4213">
        <w:rPr>
          <w:rFonts w:ascii="Times New Roman" w:eastAsia="Calibri" w:hAnsi="Times New Roman" w:cs="Times New Roman"/>
          <w:sz w:val="24"/>
          <w:szCs w:val="24"/>
        </w:rPr>
        <w:t>гидромашин</w:t>
      </w:r>
      <w:proofErr w:type="spellEnd"/>
      <w:r w:rsidRPr="007E421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E4213">
        <w:rPr>
          <w:rFonts w:ascii="Times New Roman" w:eastAsia="Calibri" w:hAnsi="Times New Roman" w:cs="Times New Roman"/>
          <w:sz w:val="24"/>
          <w:szCs w:val="24"/>
        </w:rPr>
        <w:t>гидропневмоавтоматики</w:t>
      </w:r>
      <w:proofErr w:type="spellEnd"/>
      <w:r w:rsidRPr="007E4213">
        <w:rPr>
          <w:rFonts w:ascii="Times New Roman" w:eastAsia="Calibri" w:hAnsi="Times New Roman" w:cs="Times New Roman"/>
          <w:sz w:val="24"/>
          <w:szCs w:val="24"/>
        </w:rPr>
        <w:t xml:space="preserve"> - одну из старейших кафедр МГТУ им. Н.Э. Баумана. В ее лабораториях познакомятся с оборудованием  и выполнят практические задания на обучающих стендах. В процессе участники экскурсии и практического мастер класса, не только поймут преимущества механизмов работающих на жидкостях и газах, также научатся понимать, как устроена и работает тяжёлая техника и производственные линии,</w:t>
      </w:r>
      <w:r w:rsidRPr="007E4213">
        <w:rPr>
          <w:rFonts w:ascii="Times New Roman" w:eastAsia="Calibri" w:hAnsi="Times New Roman" w:cs="Times New Roman"/>
          <w:sz w:val="24"/>
          <w:szCs w:val="24"/>
        </w:rPr>
        <w:br/>
        <w:t>правильно выбирать привод для механизма (электрика, гидравлика или пневматика).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 w:rsidRPr="007E421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Arial" w:hAnsi="Arial" w:cs="Arial"/>
          <w:color w:val="000000"/>
          <w:shd w:val="clear" w:color="auto" w:fill="F0F0F0"/>
        </w:rPr>
        <w:t>Продолжительность 1,5 часа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Стоимость на 1 учащегося: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 xml:space="preserve">Группа 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16+2 от 1890 рублей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25+2 от 1690 рублей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30+3 от 1490 рублей</w:t>
      </w:r>
    </w:p>
    <w:p w:rsidR="00B316E7" w:rsidRDefault="00B316E7" w:rsidP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45+4 от 1330 рублей</w:t>
      </w:r>
    </w:p>
    <w:p w:rsidR="006C4B80" w:rsidRDefault="006C4B80" w:rsidP="00B316E7">
      <w:pPr>
        <w:rPr>
          <w:rFonts w:ascii="Arial" w:hAnsi="Arial" w:cs="Arial"/>
          <w:color w:val="000000"/>
          <w:shd w:val="clear" w:color="auto" w:fill="F0F0F0"/>
        </w:rPr>
      </w:pP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Экскурсия проводится:</w:t>
      </w:r>
    </w:p>
    <w:p w:rsidR="00EE502E" w:rsidRDefault="00B316E7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Ежедневно в 10:00; 12:00; 14:00; 16;00</w:t>
      </w:r>
      <w:bookmarkStart w:id="0" w:name="_GoBack"/>
      <w:bookmarkEnd w:id="0"/>
    </w:p>
    <w:p w:rsidR="000649DE" w:rsidRDefault="000649DE">
      <w:pPr>
        <w:rPr>
          <w:rFonts w:ascii="Arial" w:hAnsi="Arial" w:cs="Arial"/>
          <w:color w:val="000000"/>
          <w:shd w:val="clear" w:color="auto" w:fill="F0F0F0"/>
        </w:rPr>
      </w:pPr>
    </w:p>
    <w:p w:rsidR="00EE502E" w:rsidRDefault="00EE502E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стоимость входит: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Автобус туристического класса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Гид-сопровождающий в автобусе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Экскурсионное обслуживание в музее</w:t>
      </w:r>
    </w:p>
    <w:p w:rsidR="00EE502E" w:rsidRPr="00EE502E" w:rsidRDefault="00EE502E" w:rsidP="00EE502E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0"/>
        <w:rPr>
          <w:rFonts w:ascii="Arial" w:eastAsia="Times New Roman" w:hAnsi="Arial" w:cs="Arial"/>
          <w:color w:val="343E4A"/>
          <w:sz w:val="24"/>
          <w:szCs w:val="24"/>
          <w:lang w:eastAsia="ru-RU"/>
        </w:rPr>
      </w:pPr>
      <w:r w:rsidRPr="00EE502E">
        <w:rPr>
          <w:rFonts w:ascii="Arial" w:eastAsia="Times New Roman" w:hAnsi="Arial" w:cs="Arial"/>
          <w:color w:val="343E4A"/>
          <w:sz w:val="24"/>
          <w:szCs w:val="24"/>
          <w:lang w:eastAsia="ru-RU"/>
        </w:rPr>
        <w:t>Документальное оформление (подача уведомления в ГИБДД)</w:t>
      </w:r>
    </w:p>
    <w:p w:rsidR="00EE502E" w:rsidRDefault="00EE502E"/>
    <w:sectPr w:rsidR="00EE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AE3"/>
    <w:multiLevelType w:val="multilevel"/>
    <w:tmpl w:val="7F5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E"/>
    <w:rsid w:val="00047172"/>
    <w:rsid w:val="000649DE"/>
    <w:rsid w:val="00201B8C"/>
    <w:rsid w:val="006C4B80"/>
    <w:rsid w:val="00B316E7"/>
    <w:rsid w:val="00C4762E"/>
    <w:rsid w:val="00E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Зверев</dc:creator>
  <cp:lastModifiedBy>Александр Зверев</cp:lastModifiedBy>
  <cp:revision>2</cp:revision>
  <dcterms:created xsi:type="dcterms:W3CDTF">2018-09-26T00:01:00Z</dcterms:created>
  <dcterms:modified xsi:type="dcterms:W3CDTF">2018-09-26T00:01:00Z</dcterms:modified>
</cp:coreProperties>
</file>