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C116" w14:textId="4A78E9B5" w:rsidR="00694249" w:rsidRPr="008B5464" w:rsidRDefault="00C609F4" w:rsidP="007654AC">
      <w:pPr>
        <w:spacing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Санитарно-эпидемиологические требования к условиям перевозки железнодорожным транспортом организованных групп детей (СП 2.5.3157-14)</w:t>
      </w:r>
    </w:p>
    <w:p w14:paraId="47673305" w14:textId="77777777" w:rsidR="00694249" w:rsidRPr="008B5464" w:rsidRDefault="00694249" w:rsidP="007654AC">
      <w:pPr>
        <w:spacing w:after="225"/>
        <w:jc w:val="center"/>
        <w:rPr>
          <w:rFonts w:ascii="Arial" w:hAnsi="Arial" w:cs="Arial"/>
          <w:color w:val="2C2C2C"/>
          <w:lang w:eastAsia="ru-RU"/>
        </w:rPr>
      </w:pPr>
    </w:p>
    <w:p w14:paraId="2DF514D3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I. Общие положения и область применения</w:t>
      </w:r>
    </w:p>
    <w:p w14:paraId="2E2CA75D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14:paraId="021D63EB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14:paraId="3C8EECA3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14:paraId="521900E2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14:paraId="2443BC83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--------------------------------</w:t>
      </w:r>
    </w:p>
    <w:p w14:paraId="55A3C255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&lt;1&gt; 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14:paraId="0663216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240637AE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II. Требования к организации поездок организованных групп детей железнодорожным транспортом </w:t>
      </w:r>
    </w:p>
    <w:p w14:paraId="1D92C2F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2.1. Организаторами поездок организованных групп детей железнодорожным транспортом:</w:t>
      </w:r>
    </w:p>
    <w:p w14:paraId="224E2C6A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обеспечивается сопровождение организованных групп детей взрослыми из расчета 1 сопровождающий на 8 - 12 детей (педагогами, воспитателями, родителями, тренерами и другими) в период следования к месту назначения и обратно;</w:t>
      </w:r>
    </w:p>
    <w:p w14:paraId="2C0A9834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организуется питание организованных групп детей с интервалами не более 4 часов;</w:t>
      </w:r>
    </w:p>
    <w:p w14:paraId="2D7DD77C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lastRenderedPageBreak/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14:paraId="4FC08CA8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 xml:space="preserve">2.2. Организаторами поездок организованных групп детей направляется информация в органы </w:t>
      </w:r>
      <w:proofErr w:type="spellStart"/>
      <w:r w:rsidRPr="00C609F4">
        <w:rPr>
          <w:rFonts w:ascii="Arial" w:hAnsi="Arial" w:cs="Arial"/>
          <w:color w:val="2C2C2C"/>
          <w:lang w:eastAsia="ru-RU"/>
        </w:rPr>
        <w:t>Роспотребнадзора</w:t>
      </w:r>
      <w:proofErr w:type="spellEnd"/>
      <w:r w:rsidRPr="00C609F4">
        <w:rPr>
          <w:rFonts w:ascii="Arial" w:hAnsi="Arial" w:cs="Arial"/>
          <w:color w:val="2C2C2C"/>
          <w:lang w:eastAsia="ru-RU"/>
        </w:rPr>
        <w:t xml:space="preserve"> о планируемых сроках отправки организованных групп детей и количестве детей по форме (Приложение N 1) не менее чем за 3 суток до отправления организованных групп детей.</w:t>
      </w:r>
    </w:p>
    <w:p w14:paraId="28E0F65A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2.3.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14:paraId="5957B50F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14:paraId="14C9DC8A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1F1E56AD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III. Требования к организации питания групп детей при нахождении их в пути следования</w:t>
      </w:r>
    </w:p>
    <w:p w14:paraId="69EFFBB1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14:paraId="3697B521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750C882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14:paraId="7CD13AB4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N 2).</w:t>
      </w:r>
    </w:p>
    <w:p w14:paraId="01C5FE1C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14:paraId="23B22F3F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14:paraId="05CB4AC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3.3. При организации горячего питания распределение общей калорийности суточного рациона должно составлять: завтрак - 25 - 30%, обед 35 - 45%, ужин - 25 - 30%.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14:paraId="630051F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14:paraId="1E5547E0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14:paraId="48B3195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19E0FF72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14:paraId="67B4792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14:paraId="1198A49D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14:paraId="27EFCD8A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35ACEAF2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14:paraId="45BE0827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5.1. Медицинским работником осуществляется:</w:t>
      </w:r>
    </w:p>
    <w:p w14:paraId="264B898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14:paraId="3AE7ACDA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контроль состояния здоровья детей, входящих в организованные группы;</w:t>
      </w:r>
    </w:p>
    <w:p w14:paraId="64DEF27F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опрос о состоянии здоровья детей перед посадкой в поезд;</w:t>
      </w:r>
    </w:p>
    <w:p w14:paraId="5809E108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проверка наличия медицинских справок об отсутствии у детей контакта с инфекционными больными;</w:t>
      </w:r>
    </w:p>
    <w:p w14:paraId="0E0AC328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принятие решения об отстранении от посадки в пассажирский поезд детей с явными признаками заболевания в острой форме;</w:t>
      </w:r>
    </w:p>
    <w:p w14:paraId="4DED8170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оказание медицинской помощи заболевшим детям в пути следования;</w:t>
      </w:r>
    </w:p>
    <w:p w14:paraId="2B8B907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 xml:space="preserve"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Pr="00C609F4">
        <w:rPr>
          <w:rFonts w:ascii="Arial" w:hAnsi="Arial" w:cs="Arial"/>
          <w:color w:val="2C2C2C"/>
          <w:lang w:eastAsia="ru-RU"/>
        </w:rPr>
        <w:t>Роспотребнадзора</w:t>
      </w:r>
      <w:proofErr w:type="spellEnd"/>
      <w:r w:rsidRPr="00C609F4">
        <w:rPr>
          <w:rFonts w:ascii="Arial" w:hAnsi="Arial" w:cs="Arial"/>
          <w:color w:val="2C2C2C"/>
          <w:lang w:eastAsia="ru-RU"/>
        </w:rPr>
        <w:t>;</w:t>
      </w:r>
    </w:p>
    <w:p w14:paraId="2431D27D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опрос и составление списка детей, контактировавших с больными детьми;</w:t>
      </w:r>
    </w:p>
    <w:p w14:paraId="2664D429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контроль за соблюдением детьми правил личной гигиены;</w:t>
      </w:r>
    </w:p>
    <w:p w14:paraId="052BFF11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контроль за организацией питьевого режима и питанием детей.</w:t>
      </w:r>
    </w:p>
    <w:p w14:paraId="03E4DE4F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5.2. В целях предупреждения пищевых отравлений медицинским работником совместно с сопровождающими лицами:</w:t>
      </w:r>
    </w:p>
    <w:p w14:paraId="7E3139D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14:paraId="4184CF56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14:paraId="1F12F52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проверяется обеспеченность детей постельными принадлежностями и постельным бельем.</w:t>
      </w:r>
    </w:p>
    <w:p w14:paraId="35549E82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5.3. Первая помощь и медицинская помощь осуществляются в соответствии с установленным порядком.</w:t>
      </w:r>
    </w:p>
    <w:p w14:paraId="0A51AEE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7AB0A1CC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VI. Санитарно-эпидемиологические требования к размещению групп детей в зданиях вокзалов и в пассажирских вагонах </w:t>
      </w:r>
    </w:p>
    <w:p w14:paraId="653BF7EF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14:paraId="48A36A29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14:paraId="49CA4755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701F52F4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7CBE5AFD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2DB5A1F5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2C130C32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71C7ABFC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141DC9E0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55D65C6F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1BA4E1CC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402C74AC" w14:textId="77777777" w:rsidR="00C609F4" w:rsidRDefault="00C609F4" w:rsidP="00CE76BE">
      <w:pPr>
        <w:spacing w:before="225" w:after="225"/>
        <w:jc w:val="right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Приложение N 1 к СП 2.5.3157-14</w:t>
      </w:r>
    </w:p>
    <w:p w14:paraId="1F770FED" w14:textId="77777777" w:rsidR="00CE76BE" w:rsidRPr="00C609F4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0484B2CB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Информация о выезде железнодорожным транспортом организованных групп детей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453"/>
        <w:gridCol w:w="4202"/>
      </w:tblGrid>
      <w:tr w:rsidR="00C609F4" w:rsidRPr="00C609F4" w14:paraId="2893FEFD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71CBD415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N п/п</w:t>
            </w:r>
          </w:p>
        </w:tc>
        <w:tc>
          <w:tcPr>
            <w:tcW w:w="5980" w:type="dxa"/>
            <w:hideMark/>
          </w:tcPr>
          <w:p w14:paraId="33942EA1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Исходные данные</w:t>
            </w:r>
          </w:p>
        </w:tc>
        <w:tc>
          <w:tcPr>
            <w:tcW w:w="5980" w:type="dxa"/>
            <w:hideMark/>
          </w:tcPr>
          <w:p w14:paraId="56CD99D9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Подлежит заполнению</w:t>
            </w:r>
          </w:p>
        </w:tc>
      </w:tr>
      <w:tr w:rsidR="00C609F4" w:rsidRPr="00C609F4" w14:paraId="1C877AD7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50A9EBA1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1.</w:t>
            </w:r>
          </w:p>
        </w:tc>
        <w:tc>
          <w:tcPr>
            <w:tcW w:w="5980" w:type="dxa"/>
            <w:hideMark/>
          </w:tcPr>
          <w:p w14:paraId="21C1506A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Организатор отдыха (учреждение, фирма, фонд, организация)</w:t>
            </w:r>
          </w:p>
        </w:tc>
        <w:tc>
          <w:tcPr>
            <w:tcW w:w="5980" w:type="dxa"/>
            <w:hideMark/>
          </w:tcPr>
          <w:p w14:paraId="1036AC95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609F4" w:rsidRPr="00C609F4" w14:paraId="3247AF12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1480521D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2.</w:t>
            </w:r>
          </w:p>
        </w:tc>
        <w:tc>
          <w:tcPr>
            <w:tcW w:w="5980" w:type="dxa"/>
            <w:hideMark/>
          </w:tcPr>
          <w:p w14:paraId="19DAEB5E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Адрес местонахождения организатора отдыха детей</w:t>
            </w:r>
          </w:p>
        </w:tc>
        <w:tc>
          <w:tcPr>
            <w:tcW w:w="5980" w:type="dxa"/>
            <w:hideMark/>
          </w:tcPr>
          <w:p w14:paraId="7E843DE6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205601F8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03140B9A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3.</w:t>
            </w:r>
          </w:p>
        </w:tc>
        <w:tc>
          <w:tcPr>
            <w:tcW w:w="5980" w:type="dxa"/>
            <w:hideMark/>
          </w:tcPr>
          <w:p w14:paraId="330DC00E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Дата выезда</w:t>
            </w:r>
          </w:p>
        </w:tc>
        <w:tc>
          <w:tcPr>
            <w:tcW w:w="5980" w:type="dxa"/>
            <w:hideMark/>
          </w:tcPr>
          <w:p w14:paraId="318D99E7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147DA1F3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1E9652C6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4.</w:t>
            </w:r>
          </w:p>
        </w:tc>
        <w:tc>
          <w:tcPr>
            <w:tcW w:w="5980" w:type="dxa"/>
            <w:hideMark/>
          </w:tcPr>
          <w:p w14:paraId="07F23AF1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Станция отправления</w:t>
            </w:r>
          </w:p>
        </w:tc>
        <w:tc>
          <w:tcPr>
            <w:tcW w:w="5980" w:type="dxa"/>
            <w:hideMark/>
          </w:tcPr>
          <w:p w14:paraId="72CBEE30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1B6987C0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32BA9A28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5.</w:t>
            </w:r>
          </w:p>
        </w:tc>
        <w:tc>
          <w:tcPr>
            <w:tcW w:w="5980" w:type="dxa"/>
            <w:hideMark/>
          </w:tcPr>
          <w:p w14:paraId="3BB8B0D2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Поезд N</w:t>
            </w:r>
          </w:p>
        </w:tc>
        <w:tc>
          <w:tcPr>
            <w:tcW w:w="5980" w:type="dxa"/>
            <w:hideMark/>
          </w:tcPr>
          <w:p w14:paraId="37643C49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0A0306DB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3A899250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6.</w:t>
            </w:r>
          </w:p>
        </w:tc>
        <w:tc>
          <w:tcPr>
            <w:tcW w:w="5980" w:type="dxa"/>
            <w:hideMark/>
          </w:tcPr>
          <w:p w14:paraId="4ABEDE6E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Вид вагона (межобластной спальный, купейный, мягкий)</w:t>
            </w:r>
          </w:p>
        </w:tc>
        <w:tc>
          <w:tcPr>
            <w:tcW w:w="5980" w:type="dxa"/>
            <w:hideMark/>
          </w:tcPr>
          <w:p w14:paraId="1767F3DC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1D88E9B6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312AC16C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7.</w:t>
            </w:r>
          </w:p>
        </w:tc>
        <w:tc>
          <w:tcPr>
            <w:tcW w:w="5980" w:type="dxa"/>
            <w:hideMark/>
          </w:tcPr>
          <w:p w14:paraId="504B191C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Количество детей</w:t>
            </w:r>
          </w:p>
        </w:tc>
        <w:tc>
          <w:tcPr>
            <w:tcW w:w="5980" w:type="dxa"/>
            <w:hideMark/>
          </w:tcPr>
          <w:p w14:paraId="6C0F2EF2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50F25562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287A9EE5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8.</w:t>
            </w:r>
          </w:p>
        </w:tc>
        <w:tc>
          <w:tcPr>
            <w:tcW w:w="5980" w:type="dxa"/>
            <w:hideMark/>
          </w:tcPr>
          <w:p w14:paraId="032E7E61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Количество сопровождающих</w:t>
            </w:r>
          </w:p>
        </w:tc>
        <w:tc>
          <w:tcPr>
            <w:tcW w:w="5980" w:type="dxa"/>
            <w:hideMark/>
          </w:tcPr>
          <w:p w14:paraId="29B2F1C8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47B5D9C3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7BC26544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9.</w:t>
            </w:r>
          </w:p>
        </w:tc>
        <w:tc>
          <w:tcPr>
            <w:tcW w:w="5980" w:type="dxa"/>
            <w:hideMark/>
          </w:tcPr>
          <w:p w14:paraId="6BB3EBA5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5980" w:type="dxa"/>
            <w:hideMark/>
          </w:tcPr>
          <w:p w14:paraId="70640237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68559675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266FE954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10.</w:t>
            </w:r>
          </w:p>
        </w:tc>
        <w:tc>
          <w:tcPr>
            <w:tcW w:w="5980" w:type="dxa"/>
            <w:hideMark/>
          </w:tcPr>
          <w:p w14:paraId="2E570D0A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Станция назначения</w:t>
            </w:r>
          </w:p>
        </w:tc>
        <w:tc>
          <w:tcPr>
            <w:tcW w:w="5980" w:type="dxa"/>
            <w:hideMark/>
          </w:tcPr>
          <w:p w14:paraId="5C9C0416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31F5BCFD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3679F7DF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11.</w:t>
            </w:r>
          </w:p>
        </w:tc>
        <w:tc>
          <w:tcPr>
            <w:tcW w:w="5980" w:type="dxa"/>
            <w:hideMark/>
          </w:tcPr>
          <w:p w14:paraId="0026F909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5980" w:type="dxa"/>
            <w:hideMark/>
          </w:tcPr>
          <w:p w14:paraId="722C8BA2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  <w:tr w:rsidR="00C609F4" w:rsidRPr="00C609F4" w14:paraId="3CA0FD7C" w14:textId="77777777" w:rsidTr="00C609F4">
        <w:trPr>
          <w:tblCellSpacing w:w="0" w:type="dxa"/>
        </w:trPr>
        <w:tc>
          <w:tcPr>
            <w:tcW w:w="920" w:type="dxa"/>
            <w:hideMark/>
          </w:tcPr>
          <w:p w14:paraId="3B6016CB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12.</w:t>
            </w:r>
          </w:p>
        </w:tc>
        <w:tc>
          <w:tcPr>
            <w:tcW w:w="5980" w:type="dxa"/>
            <w:hideMark/>
          </w:tcPr>
          <w:p w14:paraId="70573E43" w14:textId="77777777" w:rsidR="00C609F4" w:rsidRPr="00C609F4" w:rsidRDefault="00C609F4" w:rsidP="00C609F4">
            <w:pPr>
              <w:spacing w:after="225"/>
              <w:rPr>
                <w:rFonts w:ascii="Arial" w:hAnsi="Arial" w:cs="Arial"/>
                <w:color w:val="2C2C2C"/>
                <w:lang w:eastAsia="ru-RU"/>
              </w:rPr>
            </w:pPr>
            <w:r w:rsidRPr="00C609F4">
              <w:rPr>
                <w:rFonts w:ascii="Arial" w:hAnsi="Arial" w:cs="Arial"/>
                <w:color w:val="2C2C2C"/>
                <w:lang w:eastAsia="ru-RU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5980" w:type="dxa"/>
            <w:hideMark/>
          </w:tcPr>
          <w:p w14:paraId="5DFC8C58" w14:textId="77777777" w:rsidR="00C609F4" w:rsidRPr="00C609F4" w:rsidRDefault="00C609F4" w:rsidP="00C609F4">
            <w:pPr>
              <w:rPr>
                <w:rFonts w:ascii="Arial" w:eastAsia="Times New Roman" w:hAnsi="Arial" w:cs="Arial"/>
                <w:color w:val="2C2C2C"/>
                <w:lang w:eastAsia="ru-RU"/>
              </w:rPr>
            </w:pPr>
            <w:r w:rsidRPr="00C609F4">
              <w:rPr>
                <w:rFonts w:ascii="Arial" w:eastAsia="Times New Roman" w:hAnsi="Arial" w:cs="Arial"/>
                <w:color w:val="2C2C2C"/>
                <w:lang w:eastAsia="ru-RU"/>
              </w:rPr>
              <w:t> </w:t>
            </w:r>
          </w:p>
        </w:tc>
      </w:tr>
    </w:tbl>
    <w:p w14:paraId="07295F02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   Руководитель, организующий поездку ______________________________</w:t>
      </w:r>
    </w:p>
    <w:p w14:paraId="592E84D9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   М.П.</w:t>
      </w:r>
    </w:p>
    <w:p w14:paraId="68AB70B7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14100E4D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 </w:t>
      </w:r>
    </w:p>
    <w:p w14:paraId="1A0D1BEF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03F556C0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080CD44E" w14:textId="77777777" w:rsidR="00CE76BE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47015014" w14:textId="77777777" w:rsidR="00C609F4" w:rsidRDefault="00C609F4" w:rsidP="00CE76BE">
      <w:pPr>
        <w:spacing w:before="225" w:after="225"/>
        <w:jc w:val="right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Приложение N 2 к СП 2.5.3157-14</w:t>
      </w:r>
    </w:p>
    <w:p w14:paraId="35AAAF25" w14:textId="77777777" w:rsidR="00CE76BE" w:rsidRPr="00C609F4" w:rsidRDefault="00CE76BE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</w:p>
    <w:p w14:paraId="1869DA46" w14:textId="77777777" w:rsidR="00C609F4" w:rsidRPr="00C609F4" w:rsidRDefault="00C609F4" w:rsidP="00C609F4">
      <w:pPr>
        <w:spacing w:before="225" w:after="225"/>
        <w:jc w:val="center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b/>
          <w:bCs/>
          <w:color w:val="2C2C2C"/>
          <w:lang w:eastAsia="ru-RU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14:paraId="2FE75C17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1. Хлебобулочные и кондитерские изделия без крема:</w:t>
      </w:r>
    </w:p>
    <w:p w14:paraId="59C49BB8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14:paraId="6696D8FA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14:paraId="440EE7A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сухари, сушки, пряники в вакуумной упаковке промышленного производства, расфасованные по 150 - 300 граммов;</w:t>
      </w:r>
    </w:p>
    <w:p w14:paraId="0ADAD787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</w:p>
    <w:p w14:paraId="088B1D4E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кексы в упаковке промышленной индивидуальной, расфасованные по 50 - 75 граммов;</w:t>
      </w:r>
    </w:p>
    <w:p w14:paraId="5BEFE2D8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- коржи молочные в упаковке промышленной индивидуальной, расфасованные по 50 - 100 граммов и другие изделия.</w:t>
      </w:r>
    </w:p>
    <w:p w14:paraId="1CDE6A70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14:paraId="1BA608BB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3. Сырок плавленый в промышленной упаковке весом 25 - 50 граммов.</w:t>
      </w:r>
    </w:p>
    <w:p w14:paraId="4BA9B0B2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 xml:space="preserve">4. </w:t>
      </w:r>
      <w:proofErr w:type="gramStart"/>
      <w:r w:rsidRPr="00C609F4">
        <w:rPr>
          <w:rFonts w:ascii="Arial" w:hAnsi="Arial" w:cs="Arial"/>
          <w:color w:val="2C2C2C"/>
          <w:lang w:eastAsia="ru-RU"/>
        </w:rPr>
        <w:t>Сахар</w:t>
      </w:r>
      <w:proofErr w:type="gramEnd"/>
      <w:r w:rsidRPr="00C609F4">
        <w:rPr>
          <w:rFonts w:ascii="Arial" w:hAnsi="Arial" w:cs="Arial"/>
          <w:color w:val="2C2C2C"/>
          <w:lang w:eastAsia="ru-RU"/>
        </w:rPr>
        <w:t xml:space="preserve"> пакетированный в одноразовой упаковке.</w:t>
      </w:r>
    </w:p>
    <w:p w14:paraId="47EC706F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 xml:space="preserve">5. </w:t>
      </w:r>
      <w:proofErr w:type="gramStart"/>
      <w:r w:rsidRPr="00C609F4">
        <w:rPr>
          <w:rFonts w:ascii="Arial" w:hAnsi="Arial" w:cs="Arial"/>
          <w:color w:val="2C2C2C"/>
          <w:lang w:eastAsia="ru-RU"/>
        </w:rPr>
        <w:t>Чай</w:t>
      </w:r>
      <w:proofErr w:type="gramEnd"/>
      <w:r w:rsidRPr="00C609F4">
        <w:rPr>
          <w:rFonts w:ascii="Arial" w:hAnsi="Arial" w:cs="Arial"/>
          <w:color w:val="2C2C2C"/>
          <w:lang w:eastAsia="ru-RU"/>
        </w:rPr>
        <w:t xml:space="preserve"> пакетированный в одноразовой упаковке (без </w:t>
      </w:r>
      <w:proofErr w:type="spellStart"/>
      <w:r w:rsidRPr="00C609F4">
        <w:rPr>
          <w:rFonts w:ascii="Arial" w:hAnsi="Arial" w:cs="Arial"/>
          <w:color w:val="2C2C2C"/>
          <w:lang w:eastAsia="ru-RU"/>
        </w:rPr>
        <w:t>ароматизаторов</w:t>
      </w:r>
      <w:proofErr w:type="spellEnd"/>
      <w:r w:rsidRPr="00C609F4">
        <w:rPr>
          <w:rFonts w:ascii="Arial" w:hAnsi="Arial" w:cs="Arial"/>
          <w:color w:val="2C2C2C"/>
          <w:lang w:eastAsia="ru-RU"/>
        </w:rPr>
        <w:t xml:space="preserve"> и пищевых добавок).</w:t>
      </w:r>
    </w:p>
    <w:p w14:paraId="54A22F02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6. Вода минеральная негазированная в промышленной упаковке до 0,5 литра.</w:t>
      </w:r>
    </w:p>
    <w:p w14:paraId="6CF25403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14:paraId="278DF3B3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14:paraId="0BCAD034" w14:textId="77777777" w:rsidR="00C609F4" w:rsidRPr="00C609F4" w:rsidRDefault="00C609F4" w:rsidP="00C609F4">
      <w:pPr>
        <w:spacing w:before="225" w:after="225"/>
        <w:rPr>
          <w:rFonts w:ascii="Arial" w:hAnsi="Arial" w:cs="Arial"/>
          <w:color w:val="2C2C2C"/>
          <w:lang w:eastAsia="ru-RU"/>
        </w:rPr>
      </w:pPr>
      <w:r w:rsidRPr="00C609F4">
        <w:rPr>
          <w:rFonts w:ascii="Arial" w:hAnsi="Arial" w:cs="Arial"/>
          <w:color w:val="2C2C2C"/>
          <w:lang w:eastAsia="ru-RU"/>
        </w:rPr>
        <w:t>9. Орехи, готовые к употреблению, в упаковке промышленного производства, расфасованные по 10 - 25 грамм.</w:t>
      </w:r>
    </w:p>
    <w:p w14:paraId="607B7613" w14:textId="77777777" w:rsidR="00FD414A" w:rsidRPr="008B5464" w:rsidRDefault="00FD414A" w:rsidP="00C609F4">
      <w:pPr>
        <w:spacing w:after="225"/>
        <w:rPr>
          <w:rFonts w:ascii="Arial" w:hAnsi="Arial" w:cs="Arial"/>
        </w:rPr>
      </w:pPr>
    </w:p>
    <w:sectPr w:rsidR="00FD414A" w:rsidRPr="008B5464" w:rsidSect="000B6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1FDB" w14:textId="77777777" w:rsidR="00743103" w:rsidRDefault="00743103" w:rsidP="00694249">
      <w:r>
        <w:separator/>
      </w:r>
    </w:p>
  </w:endnote>
  <w:endnote w:type="continuationSeparator" w:id="0">
    <w:p w14:paraId="7FCDFD87" w14:textId="77777777" w:rsidR="00743103" w:rsidRDefault="00743103" w:rsidP="006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3F4C" w14:textId="77777777" w:rsidR="00743103" w:rsidRDefault="00743103" w:rsidP="00694249">
      <w:r>
        <w:separator/>
      </w:r>
    </w:p>
  </w:footnote>
  <w:footnote w:type="continuationSeparator" w:id="0">
    <w:p w14:paraId="4416CE80" w14:textId="77777777" w:rsidR="00743103" w:rsidRDefault="00743103" w:rsidP="0069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19EB"/>
    <w:multiLevelType w:val="multilevel"/>
    <w:tmpl w:val="F24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3E13"/>
    <w:multiLevelType w:val="multilevel"/>
    <w:tmpl w:val="45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C"/>
    <w:rsid w:val="000B628F"/>
    <w:rsid w:val="00694249"/>
    <w:rsid w:val="00743103"/>
    <w:rsid w:val="007654AC"/>
    <w:rsid w:val="008B5464"/>
    <w:rsid w:val="00C609F4"/>
    <w:rsid w:val="00CE76BE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9EB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46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A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654AC"/>
    <w:rPr>
      <w:b/>
      <w:bCs/>
    </w:rPr>
  </w:style>
  <w:style w:type="paragraph" w:styleId="a5">
    <w:name w:val="header"/>
    <w:basedOn w:val="a"/>
    <w:link w:val="a6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249"/>
  </w:style>
  <w:style w:type="paragraph" w:styleId="a7">
    <w:name w:val="footer"/>
    <w:basedOn w:val="a"/>
    <w:link w:val="a8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249"/>
  </w:style>
  <w:style w:type="character" w:styleId="a9">
    <w:name w:val="Hyperlink"/>
    <w:basedOn w:val="a0"/>
    <w:uiPriority w:val="99"/>
    <w:semiHidden/>
    <w:unhideWhenUsed/>
    <w:rsid w:val="008B54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B546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9564</Characters>
  <Application>Microsoft Macintosh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2019-03-13T09:10:00Z</dcterms:created>
  <dcterms:modified xsi:type="dcterms:W3CDTF">2019-03-13T09:10:00Z</dcterms:modified>
</cp:coreProperties>
</file>